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01" w:rsidRPr="0077215D" w:rsidRDefault="00955201" w:rsidP="00955201">
      <w:pPr>
        <w:pStyle w:val="Nzev"/>
      </w:pPr>
    </w:p>
    <w:p w:rsidR="00955201" w:rsidRPr="0077215D" w:rsidRDefault="00955201" w:rsidP="00955201">
      <w:pPr>
        <w:pStyle w:val="Nzev"/>
      </w:pPr>
      <w:r w:rsidRPr="0077215D">
        <w:t>Základní škola, Praha 4, Bítovská 1</w:t>
      </w:r>
    </w:p>
    <w:p w:rsidR="00955201" w:rsidRDefault="00955201" w:rsidP="00955201">
      <w:pPr>
        <w:pStyle w:val="Nzev"/>
      </w:pPr>
    </w:p>
    <w:p w:rsidR="00955201" w:rsidRDefault="00A66E11" w:rsidP="00955201">
      <w:pPr>
        <w:pStyle w:val="Nzev"/>
      </w:pPr>
      <w:r>
        <w:rPr>
          <w:noProof/>
          <w:lang w:eastAsia="cs-CZ"/>
        </w:rPr>
        <w:drawing>
          <wp:inline distT="0" distB="0" distL="0" distR="0" wp14:anchorId="01CC6469" wp14:editId="1AC83F57">
            <wp:extent cx="2033270" cy="1052516"/>
            <wp:effectExtent l="0" t="0" r="508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270" cy="1052516"/>
                    </a:xfrm>
                    <a:prstGeom prst="rect">
                      <a:avLst/>
                    </a:prstGeom>
                  </pic:spPr>
                </pic:pic>
              </a:graphicData>
            </a:graphic>
          </wp:inline>
        </w:drawing>
      </w:r>
    </w:p>
    <w:p w:rsidR="00955201" w:rsidRDefault="00955201" w:rsidP="00955201">
      <w:pPr>
        <w:pStyle w:val="Nzev"/>
      </w:pPr>
    </w:p>
    <w:p w:rsidR="00955201" w:rsidRDefault="00955201" w:rsidP="00955201">
      <w:pPr>
        <w:pStyle w:val="Nzev"/>
      </w:pPr>
    </w:p>
    <w:p w:rsidR="00955201" w:rsidRDefault="00955201" w:rsidP="00955201">
      <w:pPr>
        <w:pStyle w:val="Nzev"/>
      </w:pPr>
    </w:p>
    <w:p w:rsidR="00955201" w:rsidRDefault="00955201" w:rsidP="00955201">
      <w:pPr>
        <w:pStyle w:val="Nzev"/>
      </w:pPr>
      <w:r w:rsidRPr="00BA58AB">
        <w:t>Směrnice</w:t>
      </w:r>
      <w:r>
        <w:t xml:space="preserve"> č. </w:t>
      </w:r>
      <w:r w:rsidR="00645922">
        <w:t>5</w:t>
      </w:r>
    </w:p>
    <w:p w:rsidR="00955201" w:rsidRDefault="00955201" w:rsidP="00955201">
      <w:pPr>
        <w:pStyle w:val="Nzev"/>
      </w:pPr>
    </w:p>
    <w:p w:rsidR="00955201" w:rsidRDefault="00766B65" w:rsidP="00955201">
      <w:pPr>
        <w:pStyle w:val="Nzev"/>
      </w:pPr>
      <w:r w:rsidRPr="00766B65">
        <w:t>VNITŘNÍ ŘÁD ŠKOLNÍ JÍDELNY</w:t>
      </w:r>
    </w:p>
    <w:p w:rsidR="00955201" w:rsidRPr="00BA58AB" w:rsidRDefault="00955201" w:rsidP="00955201">
      <w:pPr>
        <w:pStyle w:val="Nzev"/>
      </w:pPr>
    </w:p>
    <w:p w:rsidR="00955201" w:rsidRDefault="00955201" w:rsidP="00955201">
      <w:pPr>
        <w:pStyle w:val="Nzev"/>
      </w:pPr>
    </w:p>
    <w:tbl>
      <w:tblPr>
        <w:tblStyle w:val="Mkatabulky"/>
        <w:tblW w:w="0" w:type="auto"/>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
      <w:tblGrid>
        <w:gridCol w:w="3521"/>
        <w:gridCol w:w="5503"/>
      </w:tblGrid>
      <w:tr w:rsidR="00BA58AB" w:rsidTr="001243EB">
        <w:tc>
          <w:tcPr>
            <w:tcW w:w="3521" w:type="dxa"/>
            <w:vAlign w:val="center"/>
          </w:tcPr>
          <w:p w:rsidR="00BA58AB" w:rsidRDefault="00BA58AB" w:rsidP="001243EB">
            <w:pPr>
              <w:spacing w:before="60" w:after="60"/>
              <w:jc w:val="right"/>
            </w:pPr>
            <w:r w:rsidRPr="00BA58AB">
              <w:t>Číslo jednací:</w:t>
            </w:r>
          </w:p>
        </w:tc>
        <w:tc>
          <w:tcPr>
            <w:tcW w:w="5503" w:type="dxa"/>
            <w:vAlign w:val="center"/>
          </w:tcPr>
          <w:p w:rsidR="00BA58AB" w:rsidRPr="00BA58AB" w:rsidRDefault="00D76D8A" w:rsidP="001243EB">
            <w:pPr>
              <w:spacing w:before="60" w:after="60"/>
              <w:rPr>
                <w:b/>
              </w:rPr>
            </w:pPr>
            <w:r>
              <w:rPr>
                <w:b/>
              </w:rPr>
              <w:t>653</w:t>
            </w:r>
            <w:r w:rsidR="00D57841">
              <w:rPr>
                <w:b/>
              </w:rPr>
              <w:t>/2025</w:t>
            </w:r>
          </w:p>
        </w:tc>
      </w:tr>
      <w:tr w:rsidR="00BA58AB" w:rsidTr="001243EB">
        <w:tc>
          <w:tcPr>
            <w:tcW w:w="3521" w:type="dxa"/>
            <w:vAlign w:val="center"/>
          </w:tcPr>
          <w:p w:rsidR="00BA58AB" w:rsidRDefault="00BA58AB" w:rsidP="001243EB">
            <w:pPr>
              <w:spacing w:before="60" w:after="60"/>
              <w:jc w:val="right"/>
            </w:pPr>
            <w:r w:rsidRPr="00BA58AB">
              <w:t>Spisový a skartační znak:</w:t>
            </w:r>
          </w:p>
        </w:tc>
        <w:tc>
          <w:tcPr>
            <w:tcW w:w="5503" w:type="dxa"/>
            <w:vAlign w:val="center"/>
          </w:tcPr>
          <w:p w:rsidR="00BA58AB" w:rsidRPr="00BA58AB" w:rsidRDefault="00F10978" w:rsidP="00B6105E">
            <w:pPr>
              <w:spacing w:before="60" w:after="60"/>
              <w:rPr>
                <w:b/>
              </w:rPr>
            </w:pPr>
            <w:r>
              <w:rPr>
                <w:b/>
              </w:rPr>
              <w:t>A.</w:t>
            </w:r>
            <w:r w:rsidR="00B6105E">
              <w:rPr>
                <w:b/>
              </w:rPr>
              <w:t xml:space="preserve"> 2</w:t>
            </w:r>
            <w:r>
              <w:rPr>
                <w:b/>
              </w:rPr>
              <w:t>.      A 10</w:t>
            </w:r>
          </w:p>
        </w:tc>
      </w:tr>
      <w:tr w:rsidR="00BA58AB" w:rsidTr="001243EB">
        <w:tc>
          <w:tcPr>
            <w:tcW w:w="3521" w:type="dxa"/>
            <w:vAlign w:val="center"/>
          </w:tcPr>
          <w:p w:rsidR="00BA58AB" w:rsidRDefault="00BA58AB" w:rsidP="001243EB">
            <w:pPr>
              <w:spacing w:before="60" w:after="60"/>
              <w:jc w:val="right"/>
            </w:pPr>
            <w:r w:rsidRPr="00BA58AB">
              <w:t>Vypracoval:</w:t>
            </w:r>
          </w:p>
        </w:tc>
        <w:tc>
          <w:tcPr>
            <w:tcW w:w="5503" w:type="dxa"/>
            <w:vAlign w:val="center"/>
          </w:tcPr>
          <w:p w:rsidR="00BA58AB" w:rsidRPr="00BA58AB" w:rsidRDefault="00BA58AB" w:rsidP="001243EB">
            <w:pPr>
              <w:spacing w:before="60" w:after="60"/>
              <w:rPr>
                <w:b/>
              </w:rPr>
            </w:pPr>
            <w:r w:rsidRPr="00BA58AB">
              <w:rPr>
                <w:b/>
              </w:rPr>
              <w:t>Mgr. Markéta Benešová</w:t>
            </w:r>
            <w:r w:rsidR="003A7BB7">
              <w:rPr>
                <w:b/>
              </w:rPr>
              <w:t>, MBA</w:t>
            </w:r>
            <w:r w:rsidRPr="00BA58AB">
              <w:rPr>
                <w:b/>
              </w:rPr>
              <w:t xml:space="preserve"> – ředitelka školy</w:t>
            </w:r>
          </w:p>
        </w:tc>
      </w:tr>
      <w:tr w:rsidR="00BA58AB" w:rsidTr="001243EB">
        <w:tc>
          <w:tcPr>
            <w:tcW w:w="3521" w:type="dxa"/>
            <w:vAlign w:val="center"/>
          </w:tcPr>
          <w:p w:rsidR="00BA58AB" w:rsidRDefault="00BA58AB" w:rsidP="001243EB">
            <w:pPr>
              <w:spacing w:before="60" w:after="60"/>
              <w:jc w:val="right"/>
            </w:pPr>
            <w:r>
              <w:t>Schválil:</w:t>
            </w:r>
          </w:p>
        </w:tc>
        <w:tc>
          <w:tcPr>
            <w:tcW w:w="5503" w:type="dxa"/>
            <w:vAlign w:val="center"/>
          </w:tcPr>
          <w:p w:rsidR="00BA58AB" w:rsidRPr="00BA58AB" w:rsidRDefault="00BA58AB" w:rsidP="001243EB">
            <w:pPr>
              <w:spacing w:before="60" w:after="60"/>
              <w:rPr>
                <w:b/>
              </w:rPr>
            </w:pPr>
            <w:r w:rsidRPr="00BA58AB">
              <w:rPr>
                <w:b/>
              </w:rPr>
              <w:t>Mgr. Markéta Benešová</w:t>
            </w:r>
            <w:r w:rsidR="003A7BB7">
              <w:rPr>
                <w:b/>
              </w:rPr>
              <w:t>, MBA</w:t>
            </w:r>
            <w:r w:rsidRPr="00BA58AB">
              <w:rPr>
                <w:b/>
              </w:rPr>
              <w:t xml:space="preserve"> – ředitelka školy</w:t>
            </w:r>
          </w:p>
        </w:tc>
      </w:tr>
      <w:tr w:rsidR="00BA58AB" w:rsidTr="001243EB">
        <w:tc>
          <w:tcPr>
            <w:tcW w:w="3521" w:type="dxa"/>
            <w:vAlign w:val="center"/>
          </w:tcPr>
          <w:p w:rsidR="00BA58AB" w:rsidRDefault="00BA58AB" w:rsidP="001243EB">
            <w:pPr>
              <w:spacing w:before="60" w:after="60"/>
              <w:jc w:val="right"/>
            </w:pPr>
            <w:r>
              <w:t>Směrnice nabývá platnosti ode dne:</w:t>
            </w:r>
          </w:p>
        </w:tc>
        <w:tc>
          <w:tcPr>
            <w:tcW w:w="5503" w:type="dxa"/>
            <w:vAlign w:val="center"/>
          </w:tcPr>
          <w:p w:rsidR="00BA58AB" w:rsidRPr="00093CD7" w:rsidRDefault="00093CD7" w:rsidP="001243EB">
            <w:pPr>
              <w:spacing w:before="60" w:after="60"/>
              <w:rPr>
                <w:b/>
              </w:rPr>
            </w:pPr>
            <w:r w:rsidRPr="00093CD7">
              <w:rPr>
                <w:b/>
              </w:rPr>
              <w:t>15. 8. 2025</w:t>
            </w:r>
          </w:p>
        </w:tc>
      </w:tr>
      <w:tr w:rsidR="00BA58AB" w:rsidTr="001243EB">
        <w:tc>
          <w:tcPr>
            <w:tcW w:w="3521" w:type="dxa"/>
            <w:vAlign w:val="center"/>
          </w:tcPr>
          <w:p w:rsidR="00BA58AB" w:rsidRDefault="00BA58AB" w:rsidP="001243EB">
            <w:pPr>
              <w:spacing w:before="60" w:after="60"/>
              <w:jc w:val="right"/>
            </w:pPr>
            <w:r>
              <w:t>Směrnice nabývá účinnosti ode dne:</w:t>
            </w:r>
          </w:p>
        </w:tc>
        <w:tc>
          <w:tcPr>
            <w:tcW w:w="5503" w:type="dxa"/>
            <w:vAlign w:val="center"/>
          </w:tcPr>
          <w:p w:rsidR="00BA58AB" w:rsidRPr="00093CD7" w:rsidRDefault="00093CD7" w:rsidP="001243EB">
            <w:pPr>
              <w:spacing w:before="60" w:after="60"/>
              <w:rPr>
                <w:b/>
              </w:rPr>
            </w:pPr>
            <w:r w:rsidRPr="00093CD7">
              <w:rPr>
                <w:b/>
              </w:rPr>
              <w:t>1. 9. 2025</w:t>
            </w:r>
          </w:p>
        </w:tc>
      </w:tr>
    </w:tbl>
    <w:p w:rsidR="00BA58AB" w:rsidRDefault="00BA58AB" w:rsidP="00D87365">
      <w:pPr>
        <w:jc w:val="center"/>
      </w:pPr>
    </w:p>
    <w:p w:rsidR="003A7BB7" w:rsidRDefault="003A7BB7">
      <w:r>
        <w:br w:type="page"/>
      </w:r>
    </w:p>
    <w:p w:rsidR="006678EC" w:rsidRDefault="006678EC" w:rsidP="006678EC">
      <w:pPr>
        <w:pStyle w:val="N1-texttun"/>
      </w:pPr>
      <w:r>
        <w:lastRenderedPageBreak/>
        <w:t>Obsah</w:t>
      </w:r>
    </w:p>
    <w:p w:rsidR="00451EFB" w:rsidRDefault="006678EC">
      <w:pPr>
        <w:pStyle w:val="Obsah1"/>
        <w:tabs>
          <w:tab w:val="left" w:pos="440"/>
          <w:tab w:val="right" w:leader="dot" w:pos="9060"/>
        </w:tabs>
        <w:rPr>
          <w:rFonts w:eastAsiaTheme="minorEastAsia"/>
          <w:noProof/>
          <w:lang w:eastAsia="cs-CZ"/>
        </w:rPr>
      </w:pPr>
      <w:r>
        <w:rPr>
          <w:noProof/>
        </w:rPr>
        <w:fldChar w:fldCharType="begin"/>
      </w:r>
      <w:r>
        <w:instrText xml:space="preserve"> TOC \o "1-3" \h \z \u </w:instrText>
      </w:r>
      <w:r>
        <w:rPr>
          <w:noProof/>
        </w:rPr>
        <w:fldChar w:fldCharType="separate"/>
      </w:r>
      <w:hyperlink w:anchor="_Toc210228109" w:history="1">
        <w:r w:rsidR="00451EFB" w:rsidRPr="002C063D">
          <w:rPr>
            <w:rStyle w:val="Hypertextovodkaz"/>
            <w:noProof/>
          </w:rPr>
          <w:t>I.</w:t>
        </w:r>
        <w:r w:rsidR="00451EFB">
          <w:rPr>
            <w:rFonts w:eastAsiaTheme="minorEastAsia"/>
            <w:noProof/>
            <w:lang w:eastAsia="cs-CZ"/>
          </w:rPr>
          <w:tab/>
        </w:r>
        <w:r w:rsidR="00451EFB" w:rsidRPr="002C063D">
          <w:rPr>
            <w:rStyle w:val="Hypertextovodkaz"/>
            <w:noProof/>
          </w:rPr>
          <w:t>Obecná ustanovení</w:t>
        </w:r>
        <w:r w:rsidR="00451EFB">
          <w:rPr>
            <w:noProof/>
            <w:webHidden/>
          </w:rPr>
          <w:tab/>
        </w:r>
        <w:r w:rsidR="00451EFB">
          <w:rPr>
            <w:noProof/>
            <w:webHidden/>
          </w:rPr>
          <w:fldChar w:fldCharType="begin"/>
        </w:r>
        <w:r w:rsidR="00451EFB">
          <w:rPr>
            <w:noProof/>
            <w:webHidden/>
          </w:rPr>
          <w:instrText xml:space="preserve"> PAGEREF _Toc210228109 \h </w:instrText>
        </w:r>
        <w:r w:rsidR="00451EFB">
          <w:rPr>
            <w:noProof/>
            <w:webHidden/>
          </w:rPr>
        </w:r>
        <w:r w:rsidR="00451EFB">
          <w:rPr>
            <w:noProof/>
            <w:webHidden/>
          </w:rPr>
          <w:fldChar w:fldCharType="separate"/>
        </w:r>
        <w:r w:rsidR="00451EFB">
          <w:rPr>
            <w:noProof/>
            <w:webHidden/>
          </w:rPr>
          <w:t>3</w:t>
        </w:r>
        <w:r w:rsidR="00451EFB">
          <w:rPr>
            <w:noProof/>
            <w:webHidden/>
          </w:rPr>
          <w:fldChar w:fldCharType="end"/>
        </w:r>
      </w:hyperlink>
    </w:p>
    <w:p w:rsidR="00451EFB" w:rsidRDefault="00AB6E41">
      <w:pPr>
        <w:pStyle w:val="Obsah1"/>
        <w:tabs>
          <w:tab w:val="left" w:pos="440"/>
          <w:tab w:val="right" w:leader="dot" w:pos="9060"/>
        </w:tabs>
        <w:rPr>
          <w:rFonts w:eastAsiaTheme="minorEastAsia"/>
          <w:noProof/>
          <w:lang w:eastAsia="cs-CZ"/>
        </w:rPr>
      </w:pPr>
      <w:hyperlink w:anchor="_Toc210228110" w:history="1">
        <w:r w:rsidR="00451EFB" w:rsidRPr="002C063D">
          <w:rPr>
            <w:rStyle w:val="Hypertextovodkaz"/>
            <w:noProof/>
          </w:rPr>
          <w:t>II.</w:t>
        </w:r>
        <w:r w:rsidR="00451EFB">
          <w:rPr>
            <w:rFonts w:eastAsiaTheme="minorEastAsia"/>
            <w:noProof/>
            <w:lang w:eastAsia="cs-CZ"/>
          </w:rPr>
          <w:tab/>
        </w:r>
        <w:r w:rsidR="00451EFB" w:rsidRPr="002C063D">
          <w:rPr>
            <w:rStyle w:val="Hypertextovodkaz"/>
            <w:noProof/>
          </w:rPr>
          <w:t>Působnost a zásady směrnice</w:t>
        </w:r>
        <w:r w:rsidR="00451EFB">
          <w:rPr>
            <w:noProof/>
            <w:webHidden/>
          </w:rPr>
          <w:tab/>
        </w:r>
        <w:r w:rsidR="00451EFB">
          <w:rPr>
            <w:noProof/>
            <w:webHidden/>
          </w:rPr>
          <w:fldChar w:fldCharType="begin"/>
        </w:r>
        <w:r w:rsidR="00451EFB">
          <w:rPr>
            <w:noProof/>
            <w:webHidden/>
          </w:rPr>
          <w:instrText xml:space="preserve"> PAGEREF _Toc210228110 \h </w:instrText>
        </w:r>
        <w:r w:rsidR="00451EFB">
          <w:rPr>
            <w:noProof/>
            <w:webHidden/>
          </w:rPr>
        </w:r>
        <w:r w:rsidR="00451EFB">
          <w:rPr>
            <w:noProof/>
            <w:webHidden/>
          </w:rPr>
          <w:fldChar w:fldCharType="separate"/>
        </w:r>
        <w:r w:rsidR="00451EFB">
          <w:rPr>
            <w:noProof/>
            <w:webHidden/>
          </w:rPr>
          <w:t>3</w:t>
        </w:r>
        <w:r w:rsidR="00451EFB">
          <w:rPr>
            <w:noProof/>
            <w:webHidden/>
          </w:rPr>
          <w:fldChar w:fldCharType="end"/>
        </w:r>
      </w:hyperlink>
    </w:p>
    <w:p w:rsidR="00451EFB" w:rsidRDefault="00AB6E41">
      <w:pPr>
        <w:pStyle w:val="Obsah1"/>
        <w:tabs>
          <w:tab w:val="left" w:pos="660"/>
          <w:tab w:val="right" w:leader="dot" w:pos="9060"/>
        </w:tabs>
        <w:rPr>
          <w:rFonts w:eastAsiaTheme="minorEastAsia"/>
          <w:noProof/>
          <w:lang w:eastAsia="cs-CZ"/>
        </w:rPr>
      </w:pPr>
      <w:hyperlink w:anchor="_Toc210228111" w:history="1">
        <w:r w:rsidR="00451EFB" w:rsidRPr="002C063D">
          <w:rPr>
            <w:rStyle w:val="Hypertextovodkaz"/>
            <w:noProof/>
          </w:rPr>
          <w:t>III.</w:t>
        </w:r>
        <w:r w:rsidR="00451EFB">
          <w:rPr>
            <w:rFonts w:eastAsiaTheme="minorEastAsia"/>
            <w:noProof/>
            <w:lang w:eastAsia="cs-CZ"/>
          </w:rPr>
          <w:tab/>
        </w:r>
        <w:r w:rsidR="00451EFB" w:rsidRPr="002C063D">
          <w:rPr>
            <w:rStyle w:val="Hypertextovodkaz"/>
            <w:noProof/>
          </w:rPr>
          <w:t>Cena oběda, způsob hrazení úplaty za školní stravování</w:t>
        </w:r>
        <w:r w:rsidR="00451EFB">
          <w:rPr>
            <w:noProof/>
            <w:webHidden/>
          </w:rPr>
          <w:tab/>
        </w:r>
        <w:r w:rsidR="00451EFB">
          <w:rPr>
            <w:noProof/>
            <w:webHidden/>
          </w:rPr>
          <w:fldChar w:fldCharType="begin"/>
        </w:r>
        <w:r w:rsidR="00451EFB">
          <w:rPr>
            <w:noProof/>
            <w:webHidden/>
          </w:rPr>
          <w:instrText xml:space="preserve"> PAGEREF _Toc210228111 \h </w:instrText>
        </w:r>
        <w:r w:rsidR="00451EFB">
          <w:rPr>
            <w:noProof/>
            <w:webHidden/>
          </w:rPr>
        </w:r>
        <w:r w:rsidR="00451EFB">
          <w:rPr>
            <w:noProof/>
            <w:webHidden/>
          </w:rPr>
          <w:fldChar w:fldCharType="separate"/>
        </w:r>
        <w:r w:rsidR="00451EFB">
          <w:rPr>
            <w:noProof/>
            <w:webHidden/>
          </w:rPr>
          <w:t>3</w:t>
        </w:r>
        <w:r w:rsidR="00451EFB">
          <w:rPr>
            <w:noProof/>
            <w:webHidden/>
          </w:rPr>
          <w:fldChar w:fldCharType="end"/>
        </w:r>
      </w:hyperlink>
    </w:p>
    <w:p w:rsidR="00451EFB" w:rsidRDefault="00AB6E41">
      <w:pPr>
        <w:pStyle w:val="Obsah1"/>
        <w:tabs>
          <w:tab w:val="left" w:pos="660"/>
          <w:tab w:val="right" w:leader="dot" w:pos="9060"/>
        </w:tabs>
        <w:rPr>
          <w:rFonts w:eastAsiaTheme="minorEastAsia"/>
          <w:noProof/>
          <w:lang w:eastAsia="cs-CZ"/>
        </w:rPr>
      </w:pPr>
      <w:hyperlink w:anchor="_Toc210228112" w:history="1">
        <w:r w:rsidR="00451EFB" w:rsidRPr="002C063D">
          <w:rPr>
            <w:rStyle w:val="Hypertextovodkaz"/>
            <w:noProof/>
          </w:rPr>
          <w:t>IV.</w:t>
        </w:r>
        <w:r w:rsidR="00451EFB">
          <w:rPr>
            <w:rFonts w:eastAsiaTheme="minorEastAsia"/>
            <w:noProof/>
            <w:lang w:eastAsia="cs-CZ"/>
          </w:rPr>
          <w:tab/>
        </w:r>
        <w:r w:rsidR="00451EFB" w:rsidRPr="002C063D">
          <w:rPr>
            <w:rStyle w:val="Hypertextovodkaz"/>
            <w:noProof/>
          </w:rPr>
          <w:t>Podmínky přihlašování a odhlašování jídel, dietní stravování</w:t>
        </w:r>
        <w:r w:rsidR="00451EFB">
          <w:rPr>
            <w:noProof/>
            <w:webHidden/>
          </w:rPr>
          <w:tab/>
        </w:r>
        <w:r w:rsidR="00451EFB">
          <w:rPr>
            <w:noProof/>
            <w:webHidden/>
          </w:rPr>
          <w:fldChar w:fldCharType="begin"/>
        </w:r>
        <w:r w:rsidR="00451EFB">
          <w:rPr>
            <w:noProof/>
            <w:webHidden/>
          </w:rPr>
          <w:instrText xml:space="preserve"> PAGEREF _Toc210228112 \h </w:instrText>
        </w:r>
        <w:r w:rsidR="00451EFB">
          <w:rPr>
            <w:noProof/>
            <w:webHidden/>
          </w:rPr>
        </w:r>
        <w:r w:rsidR="00451EFB">
          <w:rPr>
            <w:noProof/>
            <w:webHidden/>
          </w:rPr>
          <w:fldChar w:fldCharType="separate"/>
        </w:r>
        <w:r w:rsidR="00451EFB">
          <w:rPr>
            <w:noProof/>
            <w:webHidden/>
          </w:rPr>
          <w:t>3</w:t>
        </w:r>
        <w:r w:rsidR="00451EFB">
          <w:rPr>
            <w:noProof/>
            <w:webHidden/>
          </w:rPr>
          <w:fldChar w:fldCharType="end"/>
        </w:r>
      </w:hyperlink>
    </w:p>
    <w:p w:rsidR="00451EFB" w:rsidRDefault="00AB6E41">
      <w:pPr>
        <w:pStyle w:val="Obsah1"/>
        <w:tabs>
          <w:tab w:val="left" w:pos="440"/>
          <w:tab w:val="right" w:leader="dot" w:pos="9060"/>
        </w:tabs>
        <w:rPr>
          <w:rFonts w:eastAsiaTheme="minorEastAsia"/>
          <w:noProof/>
          <w:lang w:eastAsia="cs-CZ"/>
        </w:rPr>
      </w:pPr>
      <w:hyperlink w:anchor="_Toc210228113" w:history="1">
        <w:r w:rsidR="00451EFB" w:rsidRPr="002C063D">
          <w:rPr>
            <w:rStyle w:val="Hypertextovodkaz"/>
            <w:noProof/>
          </w:rPr>
          <w:t>V.</w:t>
        </w:r>
        <w:r w:rsidR="00451EFB">
          <w:rPr>
            <w:rFonts w:eastAsiaTheme="minorEastAsia"/>
            <w:noProof/>
            <w:lang w:eastAsia="cs-CZ"/>
          </w:rPr>
          <w:tab/>
        </w:r>
        <w:r w:rsidR="00451EFB" w:rsidRPr="002C063D">
          <w:rPr>
            <w:rStyle w:val="Hypertextovodkaz"/>
            <w:noProof/>
          </w:rPr>
          <w:t>Podrobnosti k výkonu práv a povinností žáků a jejich zákonných zástupců a podrobnosti o pravidlech vzájemných vztahů se zaměstnanci</w:t>
        </w:r>
        <w:r w:rsidR="00451EFB">
          <w:rPr>
            <w:noProof/>
            <w:webHidden/>
          </w:rPr>
          <w:tab/>
        </w:r>
        <w:r w:rsidR="00451EFB">
          <w:rPr>
            <w:noProof/>
            <w:webHidden/>
          </w:rPr>
          <w:fldChar w:fldCharType="begin"/>
        </w:r>
        <w:r w:rsidR="00451EFB">
          <w:rPr>
            <w:noProof/>
            <w:webHidden/>
          </w:rPr>
          <w:instrText xml:space="preserve"> PAGEREF _Toc210228113 \h </w:instrText>
        </w:r>
        <w:r w:rsidR="00451EFB">
          <w:rPr>
            <w:noProof/>
            <w:webHidden/>
          </w:rPr>
        </w:r>
        <w:r w:rsidR="00451EFB">
          <w:rPr>
            <w:noProof/>
            <w:webHidden/>
          </w:rPr>
          <w:fldChar w:fldCharType="separate"/>
        </w:r>
        <w:r w:rsidR="00451EFB">
          <w:rPr>
            <w:noProof/>
            <w:webHidden/>
          </w:rPr>
          <w:t>4</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14" w:history="1">
        <w:r w:rsidR="00451EFB" w:rsidRPr="002C063D">
          <w:rPr>
            <w:rStyle w:val="Hypertextovodkaz"/>
            <w:noProof/>
          </w:rPr>
          <w:t>1.</w:t>
        </w:r>
        <w:r w:rsidR="00451EFB">
          <w:rPr>
            <w:rFonts w:eastAsiaTheme="minorEastAsia"/>
            <w:noProof/>
            <w:lang w:eastAsia="cs-CZ"/>
          </w:rPr>
          <w:tab/>
        </w:r>
        <w:r w:rsidR="00451EFB" w:rsidRPr="002C063D">
          <w:rPr>
            <w:rStyle w:val="Hypertextovodkaz"/>
            <w:noProof/>
          </w:rPr>
          <w:t>Provozní doba školní jídelny</w:t>
        </w:r>
        <w:r w:rsidR="00451EFB">
          <w:rPr>
            <w:noProof/>
            <w:webHidden/>
          </w:rPr>
          <w:tab/>
        </w:r>
        <w:r w:rsidR="00451EFB">
          <w:rPr>
            <w:noProof/>
            <w:webHidden/>
          </w:rPr>
          <w:fldChar w:fldCharType="begin"/>
        </w:r>
        <w:r w:rsidR="00451EFB">
          <w:rPr>
            <w:noProof/>
            <w:webHidden/>
          </w:rPr>
          <w:instrText xml:space="preserve"> PAGEREF _Toc210228114 \h </w:instrText>
        </w:r>
        <w:r w:rsidR="00451EFB">
          <w:rPr>
            <w:noProof/>
            <w:webHidden/>
          </w:rPr>
        </w:r>
        <w:r w:rsidR="00451EFB">
          <w:rPr>
            <w:noProof/>
            <w:webHidden/>
          </w:rPr>
          <w:fldChar w:fldCharType="separate"/>
        </w:r>
        <w:r w:rsidR="00451EFB">
          <w:rPr>
            <w:noProof/>
            <w:webHidden/>
          </w:rPr>
          <w:t>4</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15" w:history="1">
        <w:r w:rsidR="00451EFB" w:rsidRPr="002C063D">
          <w:rPr>
            <w:rStyle w:val="Hypertextovodkaz"/>
            <w:noProof/>
          </w:rPr>
          <w:t>2.</w:t>
        </w:r>
        <w:r w:rsidR="00451EFB">
          <w:rPr>
            <w:rFonts w:eastAsiaTheme="minorEastAsia"/>
            <w:noProof/>
            <w:lang w:eastAsia="cs-CZ"/>
          </w:rPr>
          <w:tab/>
        </w:r>
        <w:r w:rsidR="00451EFB" w:rsidRPr="002C063D">
          <w:rPr>
            <w:rStyle w:val="Hypertextovodkaz"/>
            <w:noProof/>
          </w:rPr>
          <w:t>Práva žáků</w:t>
        </w:r>
        <w:r w:rsidR="00451EFB">
          <w:rPr>
            <w:noProof/>
            <w:webHidden/>
          </w:rPr>
          <w:tab/>
        </w:r>
        <w:r w:rsidR="00451EFB">
          <w:rPr>
            <w:noProof/>
            <w:webHidden/>
          </w:rPr>
          <w:fldChar w:fldCharType="begin"/>
        </w:r>
        <w:r w:rsidR="00451EFB">
          <w:rPr>
            <w:noProof/>
            <w:webHidden/>
          </w:rPr>
          <w:instrText xml:space="preserve"> PAGEREF _Toc210228115 \h </w:instrText>
        </w:r>
        <w:r w:rsidR="00451EFB">
          <w:rPr>
            <w:noProof/>
            <w:webHidden/>
          </w:rPr>
        </w:r>
        <w:r w:rsidR="00451EFB">
          <w:rPr>
            <w:noProof/>
            <w:webHidden/>
          </w:rPr>
          <w:fldChar w:fldCharType="separate"/>
        </w:r>
        <w:r w:rsidR="00451EFB">
          <w:rPr>
            <w:noProof/>
            <w:webHidden/>
          </w:rPr>
          <w:t>4</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16" w:history="1">
        <w:r w:rsidR="00451EFB" w:rsidRPr="002C063D">
          <w:rPr>
            <w:rStyle w:val="Hypertextovodkaz"/>
            <w:noProof/>
          </w:rPr>
          <w:t>3.</w:t>
        </w:r>
        <w:r w:rsidR="00451EFB">
          <w:rPr>
            <w:rFonts w:eastAsiaTheme="minorEastAsia"/>
            <w:noProof/>
            <w:lang w:eastAsia="cs-CZ"/>
          </w:rPr>
          <w:tab/>
        </w:r>
        <w:r w:rsidR="00451EFB" w:rsidRPr="002C063D">
          <w:rPr>
            <w:rStyle w:val="Hypertextovodkaz"/>
            <w:noProof/>
          </w:rPr>
          <w:t>Povinnosti žáků</w:t>
        </w:r>
        <w:r w:rsidR="00451EFB">
          <w:rPr>
            <w:noProof/>
            <w:webHidden/>
          </w:rPr>
          <w:tab/>
        </w:r>
        <w:r w:rsidR="00451EFB">
          <w:rPr>
            <w:noProof/>
            <w:webHidden/>
          </w:rPr>
          <w:fldChar w:fldCharType="begin"/>
        </w:r>
        <w:r w:rsidR="00451EFB">
          <w:rPr>
            <w:noProof/>
            <w:webHidden/>
          </w:rPr>
          <w:instrText xml:space="preserve"> PAGEREF _Toc210228116 \h </w:instrText>
        </w:r>
        <w:r w:rsidR="00451EFB">
          <w:rPr>
            <w:noProof/>
            <w:webHidden/>
          </w:rPr>
        </w:r>
        <w:r w:rsidR="00451EFB">
          <w:rPr>
            <w:noProof/>
            <w:webHidden/>
          </w:rPr>
          <w:fldChar w:fldCharType="separate"/>
        </w:r>
        <w:r w:rsidR="00451EFB">
          <w:rPr>
            <w:noProof/>
            <w:webHidden/>
          </w:rPr>
          <w:t>4</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17" w:history="1">
        <w:r w:rsidR="00451EFB" w:rsidRPr="002C063D">
          <w:rPr>
            <w:rStyle w:val="Hypertextovodkaz"/>
            <w:noProof/>
          </w:rPr>
          <w:t>4.</w:t>
        </w:r>
        <w:r w:rsidR="00451EFB">
          <w:rPr>
            <w:rFonts w:eastAsiaTheme="minorEastAsia"/>
            <w:noProof/>
            <w:lang w:eastAsia="cs-CZ"/>
          </w:rPr>
          <w:tab/>
        </w:r>
        <w:r w:rsidR="00451EFB" w:rsidRPr="002C063D">
          <w:rPr>
            <w:rStyle w:val="Hypertextovodkaz"/>
            <w:noProof/>
          </w:rPr>
          <w:t>Práva a povinnosti zákonných zástupců</w:t>
        </w:r>
        <w:r w:rsidR="00451EFB">
          <w:rPr>
            <w:noProof/>
            <w:webHidden/>
          </w:rPr>
          <w:tab/>
        </w:r>
        <w:r w:rsidR="00451EFB">
          <w:rPr>
            <w:noProof/>
            <w:webHidden/>
          </w:rPr>
          <w:fldChar w:fldCharType="begin"/>
        </w:r>
        <w:r w:rsidR="00451EFB">
          <w:rPr>
            <w:noProof/>
            <w:webHidden/>
          </w:rPr>
          <w:instrText xml:space="preserve"> PAGEREF _Toc210228117 \h </w:instrText>
        </w:r>
        <w:r w:rsidR="00451EFB">
          <w:rPr>
            <w:noProof/>
            <w:webHidden/>
          </w:rPr>
        </w:r>
        <w:r w:rsidR="00451EFB">
          <w:rPr>
            <w:noProof/>
            <w:webHidden/>
          </w:rPr>
          <w:fldChar w:fldCharType="separate"/>
        </w:r>
        <w:r w:rsidR="00451EFB">
          <w:rPr>
            <w:noProof/>
            <w:webHidden/>
          </w:rPr>
          <w:t>4</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18" w:history="1">
        <w:r w:rsidR="00451EFB" w:rsidRPr="002C063D">
          <w:rPr>
            <w:rStyle w:val="Hypertextovodkaz"/>
            <w:noProof/>
          </w:rPr>
          <w:t>5.</w:t>
        </w:r>
        <w:r w:rsidR="00451EFB">
          <w:rPr>
            <w:rFonts w:eastAsiaTheme="minorEastAsia"/>
            <w:noProof/>
            <w:lang w:eastAsia="cs-CZ"/>
          </w:rPr>
          <w:tab/>
        </w:r>
        <w:r w:rsidR="00451EFB" w:rsidRPr="002C063D">
          <w:rPr>
            <w:rStyle w:val="Hypertextovodkaz"/>
            <w:noProof/>
          </w:rPr>
          <w:t>Provoz a vnitřní režim školní jídelny</w:t>
        </w:r>
        <w:r w:rsidR="00451EFB">
          <w:rPr>
            <w:noProof/>
            <w:webHidden/>
          </w:rPr>
          <w:tab/>
        </w:r>
        <w:r w:rsidR="00451EFB">
          <w:rPr>
            <w:noProof/>
            <w:webHidden/>
          </w:rPr>
          <w:fldChar w:fldCharType="begin"/>
        </w:r>
        <w:r w:rsidR="00451EFB">
          <w:rPr>
            <w:noProof/>
            <w:webHidden/>
          </w:rPr>
          <w:instrText xml:space="preserve"> PAGEREF _Toc210228118 \h </w:instrText>
        </w:r>
        <w:r w:rsidR="00451EFB">
          <w:rPr>
            <w:noProof/>
            <w:webHidden/>
          </w:rPr>
        </w:r>
        <w:r w:rsidR="00451EFB">
          <w:rPr>
            <w:noProof/>
            <w:webHidden/>
          </w:rPr>
          <w:fldChar w:fldCharType="separate"/>
        </w:r>
        <w:r w:rsidR="00451EFB">
          <w:rPr>
            <w:noProof/>
            <w:webHidden/>
          </w:rPr>
          <w:t>4</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19" w:history="1">
        <w:r w:rsidR="00451EFB" w:rsidRPr="002C063D">
          <w:rPr>
            <w:rStyle w:val="Hypertextovodkaz"/>
            <w:noProof/>
          </w:rPr>
          <w:t>6.</w:t>
        </w:r>
        <w:r w:rsidR="00451EFB">
          <w:rPr>
            <w:rFonts w:eastAsiaTheme="minorEastAsia"/>
            <w:noProof/>
            <w:lang w:eastAsia="cs-CZ"/>
          </w:rPr>
          <w:tab/>
        </w:r>
        <w:r w:rsidR="00451EFB" w:rsidRPr="002C063D">
          <w:rPr>
            <w:rStyle w:val="Hypertextovodkaz"/>
            <w:noProof/>
          </w:rPr>
          <w:t>Dohlížející pracovníci zejména</w:t>
        </w:r>
        <w:r w:rsidR="00451EFB">
          <w:rPr>
            <w:noProof/>
            <w:webHidden/>
          </w:rPr>
          <w:tab/>
        </w:r>
        <w:r w:rsidR="00451EFB">
          <w:rPr>
            <w:noProof/>
            <w:webHidden/>
          </w:rPr>
          <w:fldChar w:fldCharType="begin"/>
        </w:r>
        <w:r w:rsidR="00451EFB">
          <w:rPr>
            <w:noProof/>
            <w:webHidden/>
          </w:rPr>
          <w:instrText xml:space="preserve"> PAGEREF _Toc210228119 \h </w:instrText>
        </w:r>
        <w:r w:rsidR="00451EFB">
          <w:rPr>
            <w:noProof/>
            <w:webHidden/>
          </w:rPr>
        </w:r>
        <w:r w:rsidR="00451EFB">
          <w:rPr>
            <w:noProof/>
            <w:webHidden/>
          </w:rPr>
          <w:fldChar w:fldCharType="separate"/>
        </w:r>
        <w:r w:rsidR="00451EFB">
          <w:rPr>
            <w:noProof/>
            <w:webHidden/>
          </w:rPr>
          <w:t>4</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20" w:history="1">
        <w:r w:rsidR="00451EFB" w:rsidRPr="002C063D">
          <w:rPr>
            <w:rStyle w:val="Hypertextovodkaz"/>
            <w:noProof/>
          </w:rPr>
          <w:t>7.</w:t>
        </w:r>
        <w:r w:rsidR="00451EFB">
          <w:rPr>
            <w:rFonts w:eastAsiaTheme="minorEastAsia"/>
            <w:noProof/>
            <w:lang w:eastAsia="cs-CZ"/>
          </w:rPr>
          <w:tab/>
        </w:r>
        <w:r w:rsidR="00451EFB" w:rsidRPr="002C063D">
          <w:rPr>
            <w:rStyle w:val="Hypertextovodkaz"/>
            <w:noProof/>
          </w:rPr>
          <w:t>Běžný úklid</w:t>
        </w:r>
        <w:r w:rsidR="00451EFB">
          <w:rPr>
            <w:noProof/>
            <w:webHidden/>
          </w:rPr>
          <w:tab/>
        </w:r>
        <w:r w:rsidR="00451EFB">
          <w:rPr>
            <w:noProof/>
            <w:webHidden/>
          </w:rPr>
          <w:fldChar w:fldCharType="begin"/>
        </w:r>
        <w:r w:rsidR="00451EFB">
          <w:rPr>
            <w:noProof/>
            <w:webHidden/>
          </w:rPr>
          <w:instrText xml:space="preserve"> PAGEREF _Toc210228120 \h </w:instrText>
        </w:r>
        <w:r w:rsidR="00451EFB">
          <w:rPr>
            <w:noProof/>
            <w:webHidden/>
          </w:rPr>
        </w:r>
        <w:r w:rsidR="00451EFB">
          <w:rPr>
            <w:noProof/>
            <w:webHidden/>
          </w:rPr>
          <w:fldChar w:fldCharType="separate"/>
        </w:r>
        <w:r w:rsidR="00451EFB">
          <w:rPr>
            <w:noProof/>
            <w:webHidden/>
          </w:rPr>
          <w:t>5</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21" w:history="1">
        <w:r w:rsidR="00451EFB" w:rsidRPr="002C063D">
          <w:rPr>
            <w:rStyle w:val="Hypertextovodkaz"/>
            <w:noProof/>
          </w:rPr>
          <w:t>8.</w:t>
        </w:r>
        <w:r w:rsidR="00451EFB">
          <w:rPr>
            <w:rFonts w:eastAsiaTheme="minorEastAsia"/>
            <w:noProof/>
            <w:lang w:eastAsia="cs-CZ"/>
          </w:rPr>
          <w:tab/>
        </w:r>
        <w:r w:rsidR="00451EFB" w:rsidRPr="002C063D">
          <w:rPr>
            <w:rStyle w:val="Hypertextovodkaz"/>
            <w:noProof/>
          </w:rPr>
          <w:t>Vedoucí stravovacího zařízení</w:t>
        </w:r>
        <w:r w:rsidR="00451EFB">
          <w:rPr>
            <w:noProof/>
            <w:webHidden/>
          </w:rPr>
          <w:tab/>
        </w:r>
        <w:r w:rsidR="00451EFB">
          <w:rPr>
            <w:noProof/>
            <w:webHidden/>
          </w:rPr>
          <w:fldChar w:fldCharType="begin"/>
        </w:r>
        <w:r w:rsidR="00451EFB">
          <w:rPr>
            <w:noProof/>
            <w:webHidden/>
          </w:rPr>
          <w:instrText xml:space="preserve"> PAGEREF _Toc210228121 \h </w:instrText>
        </w:r>
        <w:r w:rsidR="00451EFB">
          <w:rPr>
            <w:noProof/>
            <w:webHidden/>
          </w:rPr>
        </w:r>
        <w:r w:rsidR="00451EFB">
          <w:rPr>
            <w:noProof/>
            <w:webHidden/>
          </w:rPr>
          <w:fldChar w:fldCharType="separate"/>
        </w:r>
        <w:r w:rsidR="00451EFB">
          <w:rPr>
            <w:noProof/>
            <w:webHidden/>
          </w:rPr>
          <w:t>5</w:t>
        </w:r>
        <w:r w:rsidR="00451EFB">
          <w:rPr>
            <w:noProof/>
            <w:webHidden/>
          </w:rPr>
          <w:fldChar w:fldCharType="end"/>
        </w:r>
      </w:hyperlink>
    </w:p>
    <w:p w:rsidR="00451EFB" w:rsidRDefault="00AB6E41">
      <w:pPr>
        <w:pStyle w:val="Obsah2"/>
        <w:tabs>
          <w:tab w:val="left" w:pos="660"/>
          <w:tab w:val="right" w:leader="dot" w:pos="9060"/>
        </w:tabs>
        <w:rPr>
          <w:rFonts w:eastAsiaTheme="minorEastAsia"/>
          <w:noProof/>
          <w:lang w:eastAsia="cs-CZ"/>
        </w:rPr>
      </w:pPr>
      <w:hyperlink w:anchor="_Toc210228122" w:history="1">
        <w:r w:rsidR="00451EFB" w:rsidRPr="002C063D">
          <w:rPr>
            <w:rStyle w:val="Hypertextovodkaz"/>
            <w:noProof/>
          </w:rPr>
          <w:t>9.</w:t>
        </w:r>
        <w:r w:rsidR="00451EFB">
          <w:rPr>
            <w:rFonts w:eastAsiaTheme="minorEastAsia"/>
            <w:noProof/>
            <w:lang w:eastAsia="cs-CZ"/>
          </w:rPr>
          <w:tab/>
        </w:r>
        <w:r w:rsidR="00451EFB" w:rsidRPr="002C063D">
          <w:rPr>
            <w:rStyle w:val="Hypertextovodkaz"/>
            <w:noProof/>
          </w:rPr>
          <w:t>Vydávání stravy</w:t>
        </w:r>
        <w:r w:rsidR="00451EFB">
          <w:rPr>
            <w:noProof/>
            <w:webHidden/>
          </w:rPr>
          <w:tab/>
        </w:r>
        <w:r w:rsidR="00451EFB">
          <w:rPr>
            <w:noProof/>
            <w:webHidden/>
          </w:rPr>
          <w:fldChar w:fldCharType="begin"/>
        </w:r>
        <w:r w:rsidR="00451EFB">
          <w:rPr>
            <w:noProof/>
            <w:webHidden/>
          </w:rPr>
          <w:instrText xml:space="preserve"> PAGEREF _Toc210228122 \h </w:instrText>
        </w:r>
        <w:r w:rsidR="00451EFB">
          <w:rPr>
            <w:noProof/>
            <w:webHidden/>
          </w:rPr>
        </w:r>
        <w:r w:rsidR="00451EFB">
          <w:rPr>
            <w:noProof/>
            <w:webHidden/>
          </w:rPr>
          <w:fldChar w:fldCharType="separate"/>
        </w:r>
        <w:r w:rsidR="00451EFB">
          <w:rPr>
            <w:noProof/>
            <w:webHidden/>
          </w:rPr>
          <w:t>5</w:t>
        </w:r>
        <w:r w:rsidR="00451EFB">
          <w:rPr>
            <w:noProof/>
            <w:webHidden/>
          </w:rPr>
          <w:fldChar w:fldCharType="end"/>
        </w:r>
      </w:hyperlink>
    </w:p>
    <w:p w:rsidR="00451EFB" w:rsidRDefault="00AB6E41">
      <w:pPr>
        <w:pStyle w:val="Obsah1"/>
        <w:tabs>
          <w:tab w:val="left" w:pos="660"/>
          <w:tab w:val="right" w:leader="dot" w:pos="9060"/>
        </w:tabs>
        <w:rPr>
          <w:rFonts w:eastAsiaTheme="minorEastAsia"/>
          <w:noProof/>
          <w:lang w:eastAsia="cs-CZ"/>
        </w:rPr>
      </w:pPr>
      <w:hyperlink w:anchor="_Toc210228123" w:history="1">
        <w:r w:rsidR="00451EFB" w:rsidRPr="002C063D">
          <w:rPr>
            <w:rStyle w:val="Hypertextovodkaz"/>
            <w:noProof/>
          </w:rPr>
          <w:t>VI.</w:t>
        </w:r>
        <w:r w:rsidR="00451EFB">
          <w:rPr>
            <w:rFonts w:eastAsiaTheme="minorEastAsia"/>
            <w:noProof/>
            <w:lang w:eastAsia="cs-CZ"/>
          </w:rPr>
          <w:tab/>
        </w:r>
        <w:r w:rsidR="00451EFB" w:rsidRPr="002C063D">
          <w:rPr>
            <w:rStyle w:val="Hypertextovodkaz"/>
            <w:noProof/>
          </w:rPr>
          <w:t>Podmínky zajištění bezpečnosti a ochrany zdraví žáků a jejich ochrany před sociálně patologickými jevy a před projevy diskriminace, nepřátelství nebo násilí</w:t>
        </w:r>
        <w:r w:rsidR="00451EFB">
          <w:rPr>
            <w:noProof/>
            <w:webHidden/>
          </w:rPr>
          <w:tab/>
        </w:r>
        <w:r w:rsidR="00451EFB">
          <w:rPr>
            <w:noProof/>
            <w:webHidden/>
          </w:rPr>
          <w:fldChar w:fldCharType="begin"/>
        </w:r>
        <w:r w:rsidR="00451EFB">
          <w:rPr>
            <w:noProof/>
            <w:webHidden/>
          </w:rPr>
          <w:instrText xml:space="preserve"> PAGEREF _Toc210228123 \h </w:instrText>
        </w:r>
        <w:r w:rsidR="00451EFB">
          <w:rPr>
            <w:noProof/>
            <w:webHidden/>
          </w:rPr>
        </w:r>
        <w:r w:rsidR="00451EFB">
          <w:rPr>
            <w:noProof/>
            <w:webHidden/>
          </w:rPr>
          <w:fldChar w:fldCharType="separate"/>
        </w:r>
        <w:r w:rsidR="00451EFB">
          <w:rPr>
            <w:noProof/>
            <w:webHidden/>
          </w:rPr>
          <w:t>5</w:t>
        </w:r>
        <w:r w:rsidR="00451EFB">
          <w:rPr>
            <w:noProof/>
            <w:webHidden/>
          </w:rPr>
          <w:fldChar w:fldCharType="end"/>
        </w:r>
      </w:hyperlink>
    </w:p>
    <w:p w:rsidR="00451EFB" w:rsidRDefault="00AB6E41">
      <w:pPr>
        <w:pStyle w:val="Obsah1"/>
        <w:tabs>
          <w:tab w:val="left" w:pos="660"/>
          <w:tab w:val="right" w:leader="dot" w:pos="9060"/>
        </w:tabs>
        <w:rPr>
          <w:rFonts w:eastAsiaTheme="minorEastAsia"/>
          <w:noProof/>
          <w:lang w:eastAsia="cs-CZ"/>
        </w:rPr>
      </w:pPr>
      <w:hyperlink w:anchor="_Toc210228124" w:history="1">
        <w:r w:rsidR="00451EFB" w:rsidRPr="002C063D">
          <w:rPr>
            <w:rStyle w:val="Hypertextovodkaz"/>
            <w:noProof/>
          </w:rPr>
          <w:t>VII.</w:t>
        </w:r>
        <w:r w:rsidR="00451EFB">
          <w:rPr>
            <w:rFonts w:eastAsiaTheme="minorEastAsia"/>
            <w:noProof/>
            <w:lang w:eastAsia="cs-CZ"/>
          </w:rPr>
          <w:tab/>
        </w:r>
        <w:r w:rsidR="00451EFB" w:rsidRPr="002C063D">
          <w:rPr>
            <w:rStyle w:val="Hypertextovodkaz"/>
            <w:noProof/>
          </w:rPr>
          <w:t>Podmínky zacházení s majetkem školy nebo školského zařízení</w:t>
        </w:r>
        <w:r w:rsidR="00451EFB">
          <w:rPr>
            <w:noProof/>
            <w:webHidden/>
          </w:rPr>
          <w:tab/>
        </w:r>
        <w:r w:rsidR="00451EFB">
          <w:rPr>
            <w:noProof/>
            <w:webHidden/>
          </w:rPr>
          <w:fldChar w:fldCharType="begin"/>
        </w:r>
        <w:r w:rsidR="00451EFB">
          <w:rPr>
            <w:noProof/>
            <w:webHidden/>
          </w:rPr>
          <w:instrText xml:space="preserve"> PAGEREF _Toc210228124 \h </w:instrText>
        </w:r>
        <w:r w:rsidR="00451EFB">
          <w:rPr>
            <w:noProof/>
            <w:webHidden/>
          </w:rPr>
        </w:r>
        <w:r w:rsidR="00451EFB">
          <w:rPr>
            <w:noProof/>
            <w:webHidden/>
          </w:rPr>
          <w:fldChar w:fldCharType="separate"/>
        </w:r>
        <w:r w:rsidR="00451EFB">
          <w:rPr>
            <w:noProof/>
            <w:webHidden/>
          </w:rPr>
          <w:t>5</w:t>
        </w:r>
        <w:r w:rsidR="00451EFB">
          <w:rPr>
            <w:noProof/>
            <w:webHidden/>
          </w:rPr>
          <w:fldChar w:fldCharType="end"/>
        </w:r>
      </w:hyperlink>
    </w:p>
    <w:p w:rsidR="00451EFB" w:rsidRDefault="00AB6E41">
      <w:pPr>
        <w:pStyle w:val="Obsah1"/>
        <w:tabs>
          <w:tab w:val="left" w:pos="660"/>
          <w:tab w:val="right" w:leader="dot" w:pos="9060"/>
        </w:tabs>
        <w:rPr>
          <w:rFonts w:eastAsiaTheme="minorEastAsia"/>
          <w:noProof/>
          <w:lang w:eastAsia="cs-CZ"/>
        </w:rPr>
      </w:pPr>
      <w:hyperlink w:anchor="_Toc210228125" w:history="1">
        <w:r w:rsidR="00451EFB" w:rsidRPr="002C063D">
          <w:rPr>
            <w:rStyle w:val="Hypertextovodkaz"/>
            <w:noProof/>
          </w:rPr>
          <w:t>VIII.</w:t>
        </w:r>
        <w:r w:rsidR="00451EFB">
          <w:rPr>
            <w:rFonts w:eastAsiaTheme="minorEastAsia"/>
            <w:noProof/>
            <w:lang w:eastAsia="cs-CZ"/>
          </w:rPr>
          <w:tab/>
        </w:r>
        <w:r w:rsidR="00451EFB" w:rsidRPr="002C063D">
          <w:rPr>
            <w:rStyle w:val="Hypertextovodkaz"/>
            <w:noProof/>
          </w:rPr>
          <w:t>Závěrečná ustanovení</w:t>
        </w:r>
        <w:r w:rsidR="00451EFB">
          <w:rPr>
            <w:noProof/>
            <w:webHidden/>
          </w:rPr>
          <w:tab/>
        </w:r>
        <w:r w:rsidR="00451EFB">
          <w:rPr>
            <w:noProof/>
            <w:webHidden/>
          </w:rPr>
          <w:fldChar w:fldCharType="begin"/>
        </w:r>
        <w:r w:rsidR="00451EFB">
          <w:rPr>
            <w:noProof/>
            <w:webHidden/>
          </w:rPr>
          <w:instrText xml:space="preserve"> PAGEREF _Toc210228125 \h </w:instrText>
        </w:r>
        <w:r w:rsidR="00451EFB">
          <w:rPr>
            <w:noProof/>
            <w:webHidden/>
          </w:rPr>
        </w:r>
        <w:r w:rsidR="00451EFB">
          <w:rPr>
            <w:noProof/>
            <w:webHidden/>
          </w:rPr>
          <w:fldChar w:fldCharType="separate"/>
        </w:r>
        <w:r w:rsidR="00451EFB">
          <w:rPr>
            <w:noProof/>
            <w:webHidden/>
          </w:rPr>
          <w:t>6</w:t>
        </w:r>
        <w:r w:rsidR="00451EFB">
          <w:rPr>
            <w:noProof/>
            <w:webHidden/>
          </w:rPr>
          <w:fldChar w:fldCharType="end"/>
        </w:r>
      </w:hyperlink>
    </w:p>
    <w:p w:rsidR="006678EC" w:rsidRDefault="006678EC" w:rsidP="006678EC">
      <w:pPr>
        <w:jc w:val="center"/>
      </w:pPr>
      <w:r>
        <w:fldChar w:fldCharType="end"/>
      </w: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6678EC" w:rsidRDefault="006678EC" w:rsidP="006678EC">
      <w:pPr>
        <w:jc w:val="center"/>
      </w:pPr>
    </w:p>
    <w:p w:rsidR="009C58B7" w:rsidRDefault="009C58B7" w:rsidP="009C58B7">
      <w:pPr>
        <w:pStyle w:val="Nadpis1"/>
      </w:pPr>
      <w:bookmarkStart w:id="0" w:name="_Toc210228109"/>
      <w:r>
        <w:lastRenderedPageBreak/>
        <w:t>Obecná ustanovení</w:t>
      </w:r>
      <w:bookmarkEnd w:id="0"/>
    </w:p>
    <w:p w:rsidR="009C58B7" w:rsidRDefault="009C58B7" w:rsidP="009C58B7">
      <w:pPr>
        <w:pStyle w:val="N1-text"/>
      </w:pPr>
      <w:r>
        <w:t>Na základě ustanovení § 30 zákona č. 561/2004 Sb. o předškolním, základním středním, vyšším odborném a jiném vzdělávání (školský zákon), v platném znění, vydávám jako statutární orgán školy tuto směrnici.</w:t>
      </w:r>
    </w:p>
    <w:p w:rsidR="009C58B7" w:rsidRDefault="009C58B7" w:rsidP="009C58B7">
      <w:pPr>
        <w:pStyle w:val="N1-text"/>
      </w:pPr>
      <w:r>
        <w:t>Každý žák základní školy má nárok na jeden zlevněny oběd v den, kdy je přítomen ve školním vyučování a první den nemoci. Další dny nemoci se musí odhlásit nebo uhradit plnou cenu oběda. Každý žák obdrží za 130 Kč čip</w:t>
      </w:r>
      <w:r w:rsidR="008D7A6E">
        <w:t>, který je hrazen zálohově</w:t>
      </w:r>
      <w:r>
        <w:t>. V případě ztráty čipu účtuje poskytovatel služeb poplatek 130 Kč za vydání nového čipu.</w:t>
      </w:r>
    </w:p>
    <w:p w:rsidR="00D21887" w:rsidRPr="00DC51EC" w:rsidRDefault="00D21887" w:rsidP="00594134">
      <w:pPr>
        <w:pStyle w:val="Nadpis1"/>
      </w:pPr>
      <w:bookmarkStart w:id="1" w:name="_Toc5048924"/>
      <w:bookmarkStart w:id="2" w:name="_Toc210228110"/>
      <w:r w:rsidRPr="00DC51EC">
        <w:t>Působnost a zásady směrnice</w:t>
      </w:r>
      <w:bookmarkEnd w:id="1"/>
      <w:bookmarkEnd w:id="2"/>
      <w:r w:rsidRPr="00DC51EC">
        <w:t xml:space="preserve"> </w:t>
      </w:r>
    </w:p>
    <w:p w:rsidR="00D21887" w:rsidRPr="00DC51EC" w:rsidRDefault="00D21887" w:rsidP="00594134">
      <w:pPr>
        <w:pStyle w:val="N1-odrky"/>
      </w:pPr>
      <w:r w:rsidRPr="00DC51EC">
        <w:t xml:space="preserve">Směrnice upravuje </w:t>
      </w:r>
      <w:r>
        <w:t xml:space="preserve">pravidla provozu místnosti určené ke stravování žáků a zaměstnanců školy (dále jen školní jídelna), vymezuje povinnosti stravovacího zařízení a školy, která tuto službu využívá pro své žáky. </w:t>
      </w:r>
    </w:p>
    <w:p w:rsidR="00D21887" w:rsidRPr="00DC51EC" w:rsidRDefault="00D21887" w:rsidP="00594134">
      <w:pPr>
        <w:pStyle w:val="N1-odrky"/>
      </w:pPr>
      <w:r w:rsidRPr="00DC51EC">
        <w:t>Musí být vydána písemně.</w:t>
      </w:r>
    </w:p>
    <w:p w:rsidR="00D21887" w:rsidRPr="00DC51EC" w:rsidRDefault="00D21887" w:rsidP="00594134">
      <w:pPr>
        <w:pStyle w:val="N1-odrky"/>
      </w:pPr>
      <w:r w:rsidRPr="00DC51EC">
        <w:t>Nesmí být vydána v rozporu s právními předpisy.</w:t>
      </w:r>
    </w:p>
    <w:p w:rsidR="00D21887" w:rsidRPr="00DC51EC" w:rsidRDefault="00D21887" w:rsidP="00594134">
      <w:pPr>
        <w:pStyle w:val="N1-odrky"/>
      </w:pPr>
      <w:r w:rsidRPr="00DC51EC">
        <w:t>Nesmí být vydána se zpětnou účinností.</w:t>
      </w:r>
    </w:p>
    <w:p w:rsidR="00D21887" w:rsidRPr="00DC51EC" w:rsidRDefault="00D21887" w:rsidP="00594134">
      <w:pPr>
        <w:pStyle w:val="N1-odrky"/>
      </w:pPr>
      <w:r w:rsidRPr="00DC51EC">
        <w:t>Vzniká na dobu neurčitou.</w:t>
      </w:r>
    </w:p>
    <w:p w:rsidR="00D21887" w:rsidRPr="00DC51EC" w:rsidRDefault="00D21887" w:rsidP="00594134">
      <w:pPr>
        <w:pStyle w:val="N1-odrky"/>
      </w:pPr>
      <w:r w:rsidRPr="00DC51EC">
        <w:t>Ředitel školy je povinen seznámit zaměstnance s vydáním, změnou nebo zrušením této směrnice nejpozději do 15 dnů.</w:t>
      </w:r>
    </w:p>
    <w:p w:rsidR="00D21887" w:rsidRPr="00DC51EC" w:rsidRDefault="00D21887" w:rsidP="00594134">
      <w:pPr>
        <w:pStyle w:val="N1-odrky"/>
      </w:pPr>
      <w:r w:rsidRPr="00DC51EC">
        <w:t>Směrnice musí být přístupná všem zaměstnancům.</w:t>
      </w:r>
    </w:p>
    <w:p w:rsidR="009C58B7" w:rsidRDefault="009C58B7" w:rsidP="009C58B7">
      <w:pPr>
        <w:pStyle w:val="Nadpis1"/>
      </w:pPr>
      <w:bookmarkStart w:id="3" w:name="_Toc210228111"/>
      <w:r>
        <w:t>Cena oběda, způsob hrazení úplaty za školní stravování</w:t>
      </w:r>
      <w:bookmarkEnd w:id="3"/>
    </w:p>
    <w:p w:rsidR="009C58B7" w:rsidRDefault="009C58B7" w:rsidP="00260CC3">
      <w:pPr>
        <w:pStyle w:val="N1-text"/>
      </w:pPr>
      <w:r>
        <w:t xml:space="preserve">Cena oběda je stanovena v souladu s vyhláškou č. 107/2005 Sb., o školním stravování, </w:t>
      </w:r>
      <w:r w:rsidR="00260CC3">
        <w:t>novelizovanou  vyhláškou č. 107/2008 Sb., s účinností od 1</w:t>
      </w:r>
      <w:r w:rsidR="00155C41">
        <w:t xml:space="preserve">. </w:t>
      </w:r>
      <w:r w:rsidR="00260CC3">
        <w:t>4.</w:t>
      </w:r>
      <w:r w:rsidR="00155C41">
        <w:t xml:space="preserve"> </w:t>
      </w:r>
      <w:r w:rsidR="00260CC3">
        <w:t>2008, v platném znění.</w:t>
      </w:r>
    </w:p>
    <w:p w:rsidR="00260CC3" w:rsidRDefault="00260CC3" w:rsidP="00260CC3">
      <w:pPr>
        <w:pStyle w:val="N1-text"/>
      </w:pPr>
      <w:r>
        <w:t>Strávníci  jsou zařazeni do věkových kategorií dle vyhlášky 107/2005 Sb.  po dobu školního roku</w:t>
      </w:r>
      <w:r w:rsidR="00155C41">
        <w:t>, ve kterém dosahují příslušného věku. Školní rok začíná  1. září a končí 31. srpna</w:t>
      </w:r>
    </w:p>
    <w:p w:rsidR="009C58B7" w:rsidRDefault="00155C41" w:rsidP="0099306E">
      <w:pPr>
        <w:pStyle w:val="N1-text"/>
      </w:pPr>
      <w:r>
        <w:t>Aktuální cena oběda pro jedn</w:t>
      </w:r>
      <w:r w:rsidR="00987C68">
        <w:t>otlivé kategorie je zveřejněna dle</w:t>
      </w:r>
      <w:r>
        <w:t> Pokynu ředitelky školy</w:t>
      </w:r>
      <w:r w:rsidR="00987C68">
        <w:t xml:space="preserve"> na we</w:t>
      </w:r>
      <w:r w:rsidR="0099306E">
        <w:t>bových stránkách základní školy – záložka Školní jídelna - Základní informace</w:t>
      </w:r>
    </w:p>
    <w:p w:rsidR="008D7A6E" w:rsidRDefault="009C58B7" w:rsidP="009C58B7">
      <w:pPr>
        <w:pStyle w:val="N1-text"/>
      </w:pPr>
      <w:r>
        <w:t xml:space="preserve">Strávník (zákonný zástupce za žáka, zaměstnanec, bývalý zaměstnanec) hradí </w:t>
      </w:r>
      <w:r w:rsidR="008D7A6E">
        <w:t>stravné buď bankovním převodem, nebo hotově u ekonomky ŠJ.</w:t>
      </w:r>
      <w:r>
        <w:t xml:space="preserve"> Při platbě uvede přidělený variabilní symbol</w:t>
      </w:r>
      <w:r w:rsidR="008D7A6E">
        <w:t>. Přeplatky stravného jsou vyúčtovány 1x ročně po ukončení školního roku.</w:t>
      </w:r>
    </w:p>
    <w:p w:rsidR="009C58B7" w:rsidRDefault="009C58B7" w:rsidP="009C58B7">
      <w:pPr>
        <w:pStyle w:val="Nadpis1"/>
      </w:pPr>
      <w:bookmarkStart w:id="4" w:name="_Toc210228112"/>
      <w:r>
        <w:t>Podmínky přihlašování a odhlašování jídel, dietní stravování</w:t>
      </w:r>
      <w:bookmarkEnd w:id="4"/>
    </w:p>
    <w:p w:rsidR="009E73F8" w:rsidRDefault="009E73F8" w:rsidP="009C58B7">
      <w:pPr>
        <w:pStyle w:val="N1-text"/>
      </w:pPr>
      <w:r>
        <w:t>Přihláška ke stravování je ke stažení na webových stránkách školy. Vyplněnou a podepsanou přihlášku je nutné odevzdat v kanceláři ŠJ.</w:t>
      </w:r>
    </w:p>
    <w:p w:rsidR="009E73F8" w:rsidRDefault="009E73F8" w:rsidP="009C58B7">
      <w:pPr>
        <w:pStyle w:val="N1-text"/>
      </w:pPr>
      <w:r>
        <w:t>Odhlášení oběda je možno telefonicky nebo e-mailem buď den předem, nejpozději ráno do 7 hodin. Odhlášení, přihlášení nebo výběr stravy přes webovou aplikaci je nutno udělat 2 dny předem.</w:t>
      </w:r>
    </w:p>
    <w:p w:rsidR="009C58B7" w:rsidRDefault="009C58B7" w:rsidP="009C58B7">
      <w:pPr>
        <w:pStyle w:val="N1-text"/>
      </w:pPr>
      <w:r>
        <w:t>Školní jídelna nezajišťuje dietní stravování.</w:t>
      </w:r>
    </w:p>
    <w:p w:rsidR="009C58B7" w:rsidRDefault="009C58B7" w:rsidP="009C58B7">
      <w:pPr>
        <w:pStyle w:val="N1-text"/>
      </w:pPr>
      <w:r>
        <w:lastRenderedPageBreak/>
        <w:t>V době nemoci žáci nemají nárok na oběd se slevou. Výjimkou je první den nemoci, kdy lze vydat oběd do jídlonosiče, pokud nebyla možnost oběd včas odhlásit. Další dny nemoci se musí odhlásit nebo uhradit plnou cenu obědu.</w:t>
      </w:r>
    </w:p>
    <w:p w:rsidR="00E4276B" w:rsidRDefault="00E4276B" w:rsidP="009C58B7">
      <w:pPr>
        <w:pStyle w:val="N1-text"/>
      </w:pPr>
      <w:r>
        <w:t>Donáška vlastní stravy pro děti je povolena na základě smlouvy se zákonnými zástupci a lékařského potvrzení.</w:t>
      </w:r>
    </w:p>
    <w:p w:rsidR="009C58B7" w:rsidRPr="009C58B7" w:rsidRDefault="009C58B7" w:rsidP="009C58B7">
      <w:pPr>
        <w:pStyle w:val="Nadpis1"/>
      </w:pPr>
      <w:bookmarkStart w:id="5" w:name="_Toc210228113"/>
      <w:r w:rsidRPr="009C58B7">
        <w:rPr>
          <w:rStyle w:val="Nadpis1Char"/>
          <w:b/>
          <w:shd w:val="clear" w:color="auto" w:fill="auto"/>
        </w:rPr>
        <w:t>Podrobnosti k výkonu práv a povinností žáků a jejich zákonných zástupců a podrobnosti o</w:t>
      </w:r>
      <w:r w:rsidRPr="009C58B7">
        <w:t xml:space="preserve"> pravidlech vzájemných vztahů se zaměstnanci</w:t>
      </w:r>
      <w:bookmarkEnd w:id="5"/>
    </w:p>
    <w:p w:rsidR="00632689" w:rsidRDefault="00632689" w:rsidP="00632689">
      <w:pPr>
        <w:pStyle w:val="Nadpis2"/>
      </w:pPr>
      <w:bookmarkStart w:id="6" w:name="_Toc210228114"/>
      <w:r>
        <w:t>Provozní doba školní jídelny</w:t>
      </w:r>
      <w:bookmarkEnd w:id="6"/>
    </w:p>
    <w:p w:rsidR="009C58B7" w:rsidRDefault="009C58B7" w:rsidP="00632689">
      <w:pPr>
        <w:pStyle w:val="N2-slovn"/>
      </w:pPr>
      <w:r>
        <w:t>Školní jídelna je v provozu v pracovní dny od 11:</w:t>
      </w:r>
      <w:r w:rsidR="00D933ED">
        <w:t>15</w:t>
      </w:r>
      <w:r>
        <w:t xml:space="preserve"> hod. do 14:15 hod.</w:t>
      </w:r>
    </w:p>
    <w:p w:rsidR="009C58B7" w:rsidRDefault="009C58B7" w:rsidP="009C58B7">
      <w:pPr>
        <w:pStyle w:val="Nadpis2"/>
      </w:pPr>
      <w:bookmarkStart w:id="7" w:name="_Toc210228115"/>
      <w:r>
        <w:t>Práva žáků</w:t>
      </w:r>
      <w:bookmarkEnd w:id="7"/>
    </w:p>
    <w:p w:rsidR="009C58B7" w:rsidRDefault="009C58B7" w:rsidP="009C58B7">
      <w:pPr>
        <w:pStyle w:val="N2-slovn"/>
      </w:pPr>
      <w:r>
        <w:t>Žáci základní školy</w:t>
      </w:r>
      <w:r w:rsidR="00D933ED">
        <w:t xml:space="preserve"> mají právo na jeden oběd denně včetně zajištění nápojů.</w:t>
      </w:r>
    </w:p>
    <w:p w:rsidR="009C58B7" w:rsidRDefault="009C58B7" w:rsidP="009C58B7">
      <w:pPr>
        <w:pStyle w:val="N2-slovn"/>
      </w:pPr>
      <w:r>
        <w:t>Mají právo na respektování individuálního tempa při jídle, žáky nenutíme k dojídání jídla.</w:t>
      </w:r>
    </w:p>
    <w:p w:rsidR="009C58B7" w:rsidRDefault="009C58B7" w:rsidP="009C58B7">
      <w:pPr>
        <w:pStyle w:val="N2-slovn"/>
      </w:pPr>
      <w:r>
        <w:t>Žáci mají právo na zajištění bezpečnosti a ochrany zdraví, na zdravé životní prostředí.</w:t>
      </w:r>
    </w:p>
    <w:p w:rsidR="009C58B7" w:rsidRDefault="009C58B7" w:rsidP="009C58B7">
      <w:pPr>
        <w:pStyle w:val="Nadpis2"/>
      </w:pPr>
      <w:bookmarkStart w:id="8" w:name="_Toc210228116"/>
      <w:r>
        <w:t>Povinnosti žáků</w:t>
      </w:r>
      <w:bookmarkEnd w:id="8"/>
    </w:p>
    <w:p w:rsidR="009C58B7" w:rsidRDefault="009C58B7" w:rsidP="009C58B7">
      <w:pPr>
        <w:pStyle w:val="N2-slovn"/>
      </w:pPr>
      <w:r>
        <w:t>Žáci dodržují pravidla kulturního stolování a slušného chování.</w:t>
      </w:r>
    </w:p>
    <w:p w:rsidR="009C58B7" w:rsidRDefault="009C58B7" w:rsidP="009C58B7">
      <w:pPr>
        <w:pStyle w:val="N2-slovn"/>
      </w:pPr>
      <w:r>
        <w:t xml:space="preserve">Zdraví pracovníky školy srozumitelným pozdravem, respektují pokyny </w:t>
      </w:r>
      <w:r w:rsidR="00394CA2">
        <w:t>vyučujících</w:t>
      </w:r>
      <w:r>
        <w:t xml:space="preserve"> a kuchařek.</w:t>
      </w:r>
    </w:p>
    <w:p w:rsidR="009C58B7" w:rsidRDefault="009C58B7" w:rsidP="009C58B7">
      <w:pPr>
        <w:pStyle w:val="N2-slovn"/>
      </w:pPr>
      <w:r>
        <w:t>Dodržují základní hygienická pravidla.</w:t>
      </w:r>
    </w:p>
    <w:p w:rsidR="009E73F8" w:rsidRDefault="009E73F8" w:rsidP="009C58B7">
      <w:pPr>
        <w:pStyle w:val="N2-slovn"/>
      </w:pPr>
      <w:r>
        <w:t>Ve školní jídelně je zákaz používání mobilních telefonů.</w:t>
      </w:r>
    </w:p>
    <w:p w:rsidR="009C58B7" w:rsidRDefault="009C58B7" w:rsidP="009C58B7">
      <w:pPr>
        <w:pStyle w:val="Nadpis2"/>
      </w:pPr>
      <w:bookmarkStart w:id="9" w:name="_Toc210228117"/>
      <w:r>
        <w:t>Práva a povinnosti zákonných zástupců</w:t>
      </w:r>
      <w:bookmarkEnd w:id="9"/>
    </w:p>
    <w:p w:rsidR="009C58B7" w:rsidRDefault="009C58B7" w:rsidP="000C7C0E">
      <w:pPr>
        <w:pStyle w:val="N2-slovn"/>
      </w:pPr>
      <w:r>
        <w:t>Zákonný zástupce má právo vznášet připomínky a podněty k práci školní jídelny u vedoucí</w:t>
      </w:r>
      <w:r w:rsidR="009E73F8">
        <w:t xml:space="preserve"> </w:t>
      </w:r>
      <w:r w:rsidR="00394CA2">
        <w:t>š</w:t>
      </w:r>
      <w:r>
        <w:t xml:space="preserve">kolní jídelny nebo </w:t>
      </w:r>
      <w:r w:rsidR="00394CA2">
        <w:t>ředitelky</w:t>
      </w:r>
      <w:r>
        <w:t xml:space="preserve"> školy.</w:t>
      </w:r>
    </w:p>
    <w:p w:rsidR="009C58B7" w:rsidRDefault="009C58B7" w:rsidP="009C58B7">
      <w:pPr>
        <w:pStyle w:val="N2-slovn"/>
      </w:pPr>
      <w:r>
        <w:t>Má právo na informovanost týkající se výroby stravy, alergeny, suroviny, postup výroby.</w:t>
      </w:r>
    </w:p>
    <w:p w:rsidR="009C58B7" w:rsidRDefault="009C58B7" w:rsidP="009C58B7">
      <w:pPr>
        <w:pStyle w:val="N2-slovn"/>
      </w:pPr>
      <w:r>
        <w:t xml:space="preserve">Má povinnost hradit stravné </w:t>
      </w:r>
      <w:r w:rsidR="009E73F8">
        <w:t>včas, nejpozději do 25. dne předešlého měsíce.</w:t>
      </w:r>
    </w:p>
    <w:p w:rsidR="009C58B7" w:rsidRDefault="009C58B7" w:rsidP="009C58B7">
      <w:pPr>
        <w:pStyle w:val="N2-slovn"/>
      </w:pPr>
      <w:r>
        <w:t>Dodržovat vnitřní řád školní jídelny.</w:t>
      </w:r>
    </w:p>
    <w:p w:rsidR="009C58B7" w:rsidRDefault="009C58B7" w:rsidP="009C58B7">
      <w:pPr>
        <w:pStyle w:val="N2-slovn"/>
      </w:pPr>
      <w:r>
        <w:t>Nahlásit případné změny v matrice, ukončení stravování.</w:t>
      </w:r>
    </w:p>
    <w:p w:rsidR="009C58B7" w:rsidRDefault="009C58B7" w:rsidP="009C58B7">
      <w:pPr>
        <w:pStyle w:val="Nadpis2"/>
      </w:pPr>
      <w:bookmarkStart w:id="10" w:name="_Toc210228118"/>
      <w:r>
        <w:t>Provoz a vnitřní režim školní jídelny</w:t>
      </w:r>
      <w:bookmarkEnd w:id="10"/>
    </w:p>
    <w:p w:rsidR="00451EFB" w:rsidRDefault="009C58B7" w:rsidP="009C58B7">
      <w:pPr>
        <w:pStyle w:val="N2-slovn"/>
      </w:pPr>
      <w:r>
        <w:t>K odkládání kabátů, aktovek a batohů je určena šatna před vstupem do jídelny. Jídelna neručí strávníkům za cennosti odložené v prostorách šatny a jídelny.</w:t>
      </w:r>
    </w:p>
    <w:p w:rsidR="00451EFB" w:rsidRDefault="00451EFB" w:rsidP="00451EFB">
      <w:r>
        <w:br w:type="page"/>
      </w:r>
    </w:p>
    <w:p w:rsidR="009C58B7" w:rsidRDefault="009C58B7" w:rsidP="009C58B7">
      <w:pPr>
        <w:pStyle w:val="Nadpis2"/>
      </w:pPr>
      <w:bookmarkStart w:id="11" w:name="_Toc210228119"/>
      <w:r>
        <w:lastRenderedPageBreak/>
        <w:t>Dohlížející pracovníci zejména</w:t>
      </w:r>
      <w:bookmarkEnd w:id="11"/>
    </w:p>
    <w:p w:rsidR="009C58B7" w:rsidRDefault="009C58B7" w:rsidP="009C58B7">
      <w:pPr>
        <w:pStyle w:val="N2-slovn"/>
      </w:pPr>
      <w:r>
        <w:t>Sledují reakce strávníků na množství a kvalitu jídla.</w:t>
      </w:r>
    </w:p>
    <w:p w:rsidR="009C58B7" w:rsidRDefault="009C58B7" w:rsidP="0056046C">
      <w:pPr>
        <w:pStyle w:val="N2-slovn"/>
      </w:pPr>
      <w:r>
        <w:t>Sledují způsob výdeje stravy, při opakovaných problémech s plynulostí výdeje stravy upozorní vedení školy, které s vedoucí stravovacího zařízení projedná nápravu.</w:t>
      </w:r>
    </w:p>
    <w:p w:rsidR="009C58B7" w:rsidRDefault="009C58B7" w:rsidP="009C58B7">
      <w:pPr>
        <w:pStyle w:val="N2-slovn"/>
      </w:pPr>
      <w:r>
        <w:t>Sledují dodržování hygienických pravidel vydávajícím personálem stravovacího zařízení.</w:t>
      </w:r>
    </w:p>
    <w:p w:rsidR="009C58B7" w:rsidRDefault="009C58B7" w:rsidP="009C58B7">
      <w:pPr>
        <w:pStyle w:val="N2-slovn"/>
      </w:pPr>
      <w:r>
        <w:t>Zamezují bezdůvodnému vstupu rodičů žáků do jídelny. Výdej jídel do jídlonosičů pro nemocné žáky probíhá před zahájením a není-li to možné i v průběhu provozní doby.</w:t>
      </w:r>
    </w:p>
    <w:p w:rsidR="009C58B7" w:rsidRDefault="009C58B7" w:rsidP="009C58B7">
      <w:pPr>
        <w:pStyle w:val="N2-slovn"/>
      </w:pPr>
      <w:r>
        <w:t>Sledují dodržování jídelníčku.</w:t>
      </w:r>
    </w:p>
    <w:p w:rsidR="009C58B7" w:rsidRDefault="009C58B7" w:rsidP="009C58B7">
      <w:pPr>
        <w:pStyle w:val="N2-slovn"/>
      </w:pPr>
      <w:r>
        <w:t>Sledují čistotu vydávaného nádobí, příborů, táců.</w:t>
      </w:r>
    </w:p>
    <w:p w:rsidR="009C58B7" w:rsidRDefault="009C58B7" w:rsidP="009C58B7">
      <w:pPr>
        <w:pStyle w:val="N2-slovn"/>
      </w:pPr>
      <w:r>
        <w:t>Regulují osvětlení a větrání.</w:t>
      </w:r>
    </w:p>
    <w:p w:rsidR="009C58B7" w:rsidRDefault="009C58B7" w:rsidP="009C58B7">
      <w:pPr>
        <w:pStyle w:val="N2-slovn"/>
      </w:pPr>
      <w:r>
        <w:t>Sledují odevzdávání nádobí strávníky, kteří odkládají celé podnosy. Roztřídění nádobí, seškrabávání zbytků jídel apod. Provádí personál stravovacího zařízení.</w:t>
      </w:r>
    </w:p>
    <w:p w:rsidR="009C58B7" w:rsidRDefault="009C58B7" w:rsidP="009C58B7">
      <w:pPr>
        <w:pStyle w:val="N2-slovn"/>
      </w:pPr>
      <w:r>
        <w:t>Poslední dohled po skončení provozu zavírá okna, vypíná osvětlení.</w:t>
      </w:r>
    </w:p>
    <w:p w:rsidR="009C58B7" w:rsidRDefault="009C58B7" w:rsidP="009C58B7">
      <w:pPr>
        <w:pStyle w:val="Nadpis2"/>
      </w:pPr>
      <w:bookmarkStart w:id="12" w:name="_Toc210228120"/>
      <w:r>
        <w:t>Běžný úklid</w:t>
      </w:r>
      <w:bookmarkEnd w:id="12"/>
      <w:r>
        <w:t xml:space="preserve"> </w:t>
      </w:r>
    </w:p>
    <w:p w:rsidR="009C58B7" w:rsidRDefault="009C58B7" w:rsidP="003F0C38">
      <w:pPr>
        <w:pStyle w:val="N2-slovn"/>
      </w:pPr>
      <w:r>
        <w:t>Zajišťují v jídelně provozní zaměstnanci školy</w:t>
      </w:r>
      <w:r w:rsidR="009E73F8">
        <w:t>, v</w:t>
      </w:r>
      <w:r>
        <w:t>četně úklidu stolů a podlahy znečištěných jídlem během provozu.</w:t>
      </w:r>
    </w:p>
    <w:p w:rsidR="009C58B7" w:rsidRDefault="009C58B7" w:rsidP="009C58B7">
      <w:pPr>
        <w:pStyle w:val="Nadpis2"/>
      </w:pPr>
      <w:bookmarkStart w:id="13" w:name="_Toc210228121"/>
      <w:r>
        <w:t>Vedoucí stravovacího zařízení</w:t>
      </w:r>
      <w:bookmarkEnd w:id="13"/>
    </w:p>
    <w:p w:rsidR="009C58B7" w:rsidRDefault="009C58B7" w:rsidP="009C58B7">
      <w:pPr>
        <w:pStyle w:val="N2-slovn"/>
      </w:pPr>
      <w:r>
        <w:t>Vyvěšuje jídelníček ve školní jídelně, na období nejméně 2 týdny předem.</w:t>
      </w:r>
    </w:p>
    <w:p w:rsidR="009C58B7" w:rsidRDefault="009C58B7" w:rsidP="009C58B7">
      <w:pPr>
        <w:pStyle w:val="Nadpis2"/>
      </w:pPr>
      <w:bookmarkStart w:id="14" w:name="_Toc210228122"/>
      <w:r>
        <w:t>Vydávání stravy</w:t>
      </w:r>
      <w:bookmarkEnd w:id="14"/>
    </w:p>
    <w:p w:rsidR="009C58B7" w:rsidRDefault="009C58B7" w:rsidP="009C58B7">
      <w:pPr>
        <w:pStyle w:val="N2-slovn"/>
      </w:pPr>
      <w:r>
        <w:t xml:space="preserve">Strávníkům je vydáván kompletní oběd včetně masa a příloh. </w:t>
      </w:r>
    </w:p>
    <w:p w:rsidR="009C58B7" w:rsidRDefault="009C58B7" w:rsidP="009C58B7">
      <w:pPr>
        <w:pStyle w:val="N2-slovn"/>
      </w:pPr>
      <w:r>
        <w:t xml:space="preserve">Vydané jídlo je určeno ke konzumaci v jídelně, strávníci je neodnášejí z místnosti. </w:t>
      </w:r>
    </w:p>
    <w:p w:rsidR="009C58B7" w:rsidRDefault="009C58B7" w:rsidP="00632689">
      <w:pPr>
        <w:pStyle w:val="Nadpis1"/>
      </w:pPr>
      <w:bookmarkStart w:id="15" w:name="_Toc210228123"/>
      <w:r>
        <w:t>Podmínky zajištění bezpečnosti a ochrany zdraví žáků a jejich ochrany před sociálně patologickými jevy a před projevy diskriminace, nepřátelství nebo násilí</w:t>
      </w:r>
      <w:bookmarkEnd w:id="15"/>
    </w:p>
    <w:p w:rsidR="009C58B7" w:rsidRDefault="00632689" w:rsidP="00632689">
      <w:pPr>
        <w:pStyle w:val="N1-text"/>
      </w:pPr>
      <w:r>
        <w:t xml:space="preserve">Dohled ve školní jídelně zajišťují zaměstnanci </w:t>
      </w:r>
      <w:r w:rsidR="000C679C">
        <w:t>ZŠ</w:t>
      </w:r>
      <w:r w:rsidR="009C58B7">
        <w:t>. Rozvrh dohledu je vyvěšen v jídelně.</w:t>
      </w:r>
      <w:r w:rsidR="000C679C">
        <w:t xml:space="preserve"> V případě </w:t>
      </w:r>
      <w:r w:rsidR="00E3533C">
        <w:t>znečištění školní jídelny</w:t>
      </w:r>
      <w:r w:rsidR="000C679C">
        <w:t xml:space="preserve"> během jejich dohledu</w:t>
      </w:r>
      <w:r w:rsidR="00E3533C">
        <w:t>,</w:t>
      </w:r>
      <w:r w:rsidR="000C679C">
        <w:t xml:space="preserve"> zajistí úklid.</w:t>
      </w:r>
    </w:p>
    <w:p w:rsidR="009C58B7" w:rsidRDefault="00632689" w:rsidP="00632689">
      <w:pPr>
        <w:pStyle w:val="N1-text"/>
      </w:pPr>
      <w:r>
        <w:t>Dohlížející pracovníci vydávají pokyny k zajištění kázně žáků, hygienických a kulturních stravovacích návyků.</w:t>
      </w:r>
    </w:p>
    <w:p w:rsidR="009C58B7" w:rsidRDefault="009C58B7" w:rsidP="00632689">
      <w:pPr>
        <w:pStyle w:val="Nadpis1"/>
      </w:pPr>
      <w:bookmarkStart w:id="16" w:name="_Toc210228124"/>
      <w:r>
        <w:t>Podmínky zacházení s majetke</w:t>
      </w:r>
      <w:r w:rsidR="00632689">
        <w:t>m školy nebo školského zařízení</w:t>
      </w:r>
      <w:bookmarkEnd w:id="16"/>
    </w:p>
    <w:p w:rsidR="009C58B7" w:rsidRDefault="00632689" w:rsidP="00632689">
      <w:pPr>
        <w:pStyle w:val="N1-text"/>
      </w:pPr>
      <w:r>
        <w:t>Žá</w:t>
      </w:r>
      <w:r w:rsidR="009C58B7">
        <w:t>k šetrně zachází se školním majetkem ve školní jídelně. Každé svévolné poškození nebo zničení majetku školy, žáků, učitelů či jiných osob hradí v plném rozsahu rodiče</w:t>
      </w:r>
      <w:r>
        <w:t xml:space="preserve"> žáka, který poškození způsobil.</w:t>
      </w:r>
    </w:p>
    <w:p w:rsidR="009C58B7" w:rsidRDefault="00632689" w:rsidP="00632689">
      <w:pPr>
        <w:pStyle w:val="N1-text"/>
      </w:pPr>
      <w:r>
        <w:t>Každé poškození nebo závadu v jídelně hlásí žák učiteli</w:t>
      </w:r>
      <w:r w:rsidR="009C58B7">
        <w:t xml:space="preserve"> vykonávajícímu dozor</w:t>
      </w:r>
      <w:r>
        <w:t>.</w:t>
      </w:r>
    </w:p>
    <w:p w:rsidR="009C58B7" w:rsidRDefault="00632689" w:rsidP="00632689">
      <w:pPr>
        <w:pStyle w:val="N1-text"/>
      </w:pPr>
      <w:r>
        <w:t>Před odchodem z j</w:t>
      </w:r>
      <w:r w:rsidR="00D21887">
        <w:t>ídelny každý žák uklidí své</w:t>
      </w:r>
      <w:r>
        <w:t xml:space="preserve"> místo </w:t>
      </w:r>
      <w:r w:rsidR="00D21887">
        <w:t>u stolu a odnese tác</w:t>
      </w:r>
      <w:r>
        <w:t xml:space="preserve"> s použitým nádobím.</w:t>
      </w:r>
    </w:p>
    <w:p w:rsidR="009C58B7" w:rsidRDefault="00632689" w:rsidP="00632689">
      <w:pPr>
        <w:pStyle w:val="N1-text"/>
      </w:pPr>
      <w:r>
        <w:lastRenderedPageBreak/>
        <w:t>Žákům je přísně zakázáno manipulovat s elektrickými spotřebiči a vypínači. Z bezpečnostních důvodů se žák</w:t>
      </w:r>
      <w:r w:rsidR="009C58B7">
        <w:t>ům zakazuje otevírání oken</w:t>
      </w:r>
      <w:r>
        <w:t>.</w:t>
      </w:r>
    </w:p>
    <w:p w:rsidR="009C58B7" w:rsidRDefault="00632689" w:rsidP="00632689">
      <w:pPr>
        <w:pStyle w:val="N1-text"/>
      </w:pPr>
      <w:r>
        <w:t>Žák nemani</w:t>
      </w:r>
      <w:r w:rsidR="00D21887">
        <w:t>puluje s rozvody elektro</w:t>
      </w:r>
      <w:r>
        <w:t>.</w:t>
      </w:r>
    </w:p>
    <w:p w:rsidR="00821D24" w:rsidRDefault="00821D24" w:rsidP="006120E3">
      <w:pPr>
        <w:pStyle w:val="Nadpis1"/>
      </w:pPr>
      <w:bookmarkStart w:id="17" w:name="_Toc210228125"/>
      <w:r>
        <w:t>Závěrečná ustanovení</w:t>
      </w:r>
      <w:bookmarkEnd w:id="17"/>
    </w:p>
    <w:p w:rsidR="00821D24" w:rsidRDefault="00821D24" w:rsidP="00E94787">
      <w:pPr>
        <w:pStyle w:val="N1-text"/>
      </w:pPr>
      <w:r>
        <w:t xml:space="preserve">Kontrolou provádění ustanovení této směrnice je statutárním orgánem školy pověřena </w:t>
      </w:r>
      <w:r w:rsidR="00632689">
        <w:t>vedoucí školní jídelny.</w:t>
      </w:r>
    </w:p>
    <w:p w:rsidR="00821D24" w:rsidRDefault="00821D24" w:rsidP="00E94787">
      <w:pPr>
        <w:pStyle w:val="N1-text"/>
      </w:pPr>
      <w:r>
        <w:t>O kontrolách provádí písemné záznamy.</w:t>
      </w:r>
    </w:p>
    <w:p w:rsidR="00E94787" w:rsidRDefault="00E94787" w:rsidP="00E94787">
      <w:pPr>
        <w:pStyle w:val="N1-text"/>
      </w:pPr>
    </w:p>
    <w:p w:rsidR="00D57841" w:rsidRDefault="00D57841" w:rsidP="00D57841">
      <w:pPr>
        <w:pStyle w:val="N1-texttun"/>
      </w:pPr>
      <w:r w:rsidRPr="00140D7A">
        <w:t>Směrnice nabývá platnosti dnem:</w:t>
      </w:r>
      <w:r>
        <w:tab/>
      </w:r>
      <w:r w:rsidR="00093CD7">
        <w:t>15. 8. 2025</w:t>
      </w:r>
    </w:p>
    <w:p w:rsidR="00D57841" w:rsidRPr="00140D7A" w:rsidRDefault="00D57841" w:rsidP="00D57841">
      <w:pPr>
        <w:pStyle w:val="N1-texttun"/>
      </w:pPr>
      <w:r w:rsidRPr="00140D7A">
        <w:t xml:space="preserve">Směrnice nabývá účinnosti dnem: </w:t>
      </w:r>
      <w:r>
        <w:tab/>
      </w:r>
      <w:r w:rsidR="00093CD7">
        <w:t>1. 9. 2025</w:t>
      </w:r>
    </w:p>
    <w:p w:rsidR="00D57841" w:rsidRDefault="00D57841" w:rsidP="00D57841">
      <w:pPr>
        <w:pStyle w:val="N1-text"/>
      </w:pPr>
    </w:p>
    <w:p w:rsidR="00821D24" w:rsidRDefault="00D57841" w:rsidP="00D57841">
      <w:pPr>
        <w:pStyle w:val="N1-text"/>
      </w:pPr>
      <w:r>
        <w:t>V Praze</w:t>
      </w:r>
      <w:r>
        <w:tab/>
      </w:r>
      <w:r w:rsidR="00093CD7">
        <w:t>15. 8. 2025</w:t>
      </w:r>
      <w:bookmarkStart w:id="18" w:name="_GoBack"/>
      <w:bookmarkEnd w:id="18"/>
      <w:r w:rsidR="00821D24">
        <w:tab/>
      </w:r>
      <w:r w:rsidR="00821D24">
        <w:tab/>
      </w:r>
      <w:r w:rsidR="00821D24">
        <w:tab/>
      </w:r>
      <w:r w:rsidR="00821D24">
        <w:tab/>
      </w:r>
      <w:r w:rsidR="00821D24">
        <w:tab/>
      </w:r>
    </w:p>
    <w:p w:rsidR="00821D24" w:rsidRPr="000C2455" w:rsidRDefault="00821D24" w:rsidP="000C2455">
      <w:pPr>
        <w:pStyle w:val="Podpissmrnice"/>
      </w:pPr>
      <w:r w:rsidRPr="000C2455">
        <w:t>Mgr. Markéta Benešová</w:t>
      </w:r>
      <w:r w:rsidR="00C52C5C">
        <w:t>, MBA</w:t>
      </w:r>
    </w:p>
    <w:p w:rsidR="00821D24" w:rsidRDefault="00821D24" w:rsidP="000C2455">
      <w:pPr>
        <w:pStyle w:val="Podpissmrnice"/>
      </w:pPr>
      <w:r>
        <w:t>ředitelka školy</w:t>
      </w:r>
    </w:p>
    <w:p w:rsidR="00E4276B" w:rsidRDefault="00E4276B" w:rsidP="000C2455">
      <w:pPr>
        <w:pStyle w:val="Podpissmrnice"/>
      </w:pPr>
    </w:p>
    <w:p w:rsidR="00E4276B" w:rsidRDefault="00E4276B" w:rsidP="000C2455">
      <w:pPr>
        <w:pStyle w:val="Podpissmrnice"/>
      </w:pPr>
    </w:p>
    <w:p w:rsidR="00E4276B" w:rsidRDefault="00E4276B" w:rsidP="00E4276B">
      <w:pPr>
        <w:pStyle w:val="N1-texttun"/>
      </w:pPr>
      <w:r>
        <w:t>Seznam příloh:</w:t>
      </w:r>
    </w:p>
    <w:p w:rsidR="00E4276B" w:rsidRDefault="00E4276B" w:rsidP="00E4276B">
      <w:pPr>
        <w:pStyle w:val="N1-text"/>
      </w:pPr>
      <w:r>
        <w:t xml:space="preserve">Příloha č. 1 – </w:t>
      </w:r>
      <w:r w:rsidR="00D57841">
        <w:t>V</w:t>
      </w:r>
      <w:r w:rsidR="00D57841" w:rsidRPr="00D57841">
        <w:t>zor smlouvy o zajištění dietního stravování</w:t>
      </w: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Default="00E4276B" w:rsidP="000C2455">
      <w:pPr>
        <w:pStyle w:val="Podpissmrnice"/>
      </w:pPr>
    </w:p>
    <w:p w:rsidR="00E4276B" w:rsidRPr="00E4276B" w:rsidRDefault="00E4276B" w:rsidP="00E4276B">
      <w:pPr>
        <w:pStyle w:val="N1-text"/>
        <w:rPr>
          <w:b/>
        </w:rPr>
      </w:pPr>
      <w:r w:rsidRPr="00E4276B">
        <w:rPr>
          <w:b/>
        </w:rPr>
        <w:lastRenderedPageBreak/>
        <w:t xml:space="preserve">Příloha č. 1 – </w:t>
      </w:r>
      <w:r w:rsidR="00D57841">
        <w:rPr>
          <w:b/>
        </w:rPr>
        <w:t>Vzor smlouvy o zajištění dietního stravování</w:t>
      </w:r>
    </w:p>
    <w:p w:rsidR="00E4276B" w:rsidRDefault="00E4276B" w:rsidP="000C2455">
      <w:pPr>
        <w:pStyle w:val="Podpissmrnice"/>
      </w:pPr>
    </w:p>
    <w:p w:rsidR="00E4276B" w:rsidRPr="004D290F" w:rsidRDefault="00E4276B" w:rsidP="000B3E54">
      <w:pPr>
        <w:jc w:val="center"/>
        <w:rPr>
          <w:sz w:val="36"/>
          <w:szCs w:val="28"/>
        </w:rPr>
      </w:pPr>
      <w:r w:rsidRPr="004D290F">
        <w:rPr>
          <w:sz w:val="36"/>
          <w:szCs w:val="28"/>
        </w:rPr>
        <w:t>VZOR SMLOUVY O ZAJIŠTĚNÍ DIETNÍHO STRAVOVÁNÍ</w:t>
      </w:r>
    </w:p>
    <w:p w:rsidR="00E4276B" w:rsidRPr="004D290F" w:rsidRDefault="00E4276B" w:rsidP="000B3E54">
      <w:pPr>
        <w:jc w:val="center"/>
        <w:rPr>
          <w:szCs w:val="23"/>
        </w:rPr>
      </w:pPr>
      <w:r w:rsidRPr="004D290F">
        <w:rPr>
          <w:szCs w:val="23"/>
        </w:rPr>
        <w:t>Formou donášky vlastní stravy</w:t>
      </w:r>
    </w:p>
    <w:p w:rsidR="00E4276B" w:rsidRPr="004D290F" w:rsidRDefault="00E4276B" w:rsidP="00E4276B">
      <w:pPr>
        <w:rPr>
          <w:szCs w:val="23"/>
        </w:rPr>
      </w:pPr>
    </w:p>
    <w:p w:rsidR="00E4276B" w:rsidRPr="004D290F" w:rsidRDefault="00E4276B" w:rsidP="00E4276B">
      <w:pPr>
        <w:rPr>
          <w:b/>
          <w:szCs w:val="23"/>
        </w:rPr>
      </w:pPr>
      <w:r w:rsidRPr="004D290F">
        <w:rPr>
          <w:b/>
          <w:szCs w:val="23"/>
        </w:rPr>
        <w:t>Provozovatel stravovacích služeb:</w:t>
      </w:r>
    </w:p>
    <w:p w:rsidR="00E4276B" w:rsidRPr="004D290F" w:rsidRDefault="00E4276B" w:rsidP="00E4276B">
      <w:pPr>
        <w:rPr>
          <w:szCs w:val="23"/>
        </w:rPr>
      </w:pPr>
      <w:r w:rsidRPr="004D290F">
        <w:rPr>
          <w:szCs w:val="23"/>
        </w:rPr>
        <w:t>Zastoupen jméno a příjmení funkce:</w:t>
      </w:r>
    </w:p>
    <w:p w:rsidR="00E4276B" w:rsidRPr="004D290F" w:rsidRDefault="00E4276B" w:rsidP="00E4276B">
      <w:pPr>
        <w:rPr>
          <w:szCs w:val="23"/>
        </w:rPr>
      </w:pPr>
      <w:r w:rsidRPr="004D290F">
        <w:rPr>
          <w:szCs w:val="23"/>
        </w:rPr>
        <w:t>Sídlo:</w:t>
      </w:r>
    </w:p>
    <w:p w:rsidR="00E4276B" w:rsidRPr="004D290F" w:rsidRDefault="00E4276B" w:rsidP="00E4276B">
      <w:pPr>
        <w:rPr>
          <w:szCs w:val="23"/>
        </w:rPr>
      </w:pPr>
      <w:r w:rsidRPr="004D290F">
        <w:rPr>
          <w:szCs w:val="23"/>
        </w:rPr>
        <w:t>IČO:</w:t>
      </w:r>
    </w:p>
    <w:p w:rsidR="00E4276B" w:rsidRPr="004D290F" w:rsidRDefault="00E4276B" w:rsidP="00E4276B">
      <w:pPr>
        <w:rPr>
          <w:szCs w:val="23"/>
        </w:rPr>
      </w:pPr>
      <w:r w:rsidRPr="004D290F">
        <w:rPr>
          <w:szCs w:val="23"/>
        </w:rPr>
        <w:t>(dále jen „provozovatel“)</w:t>
      </w:r>
    </w:p>
    <w:p w:rsidR="00E4276B" w:rsidRPr="004D290F" w:rsidRDefault="00E4276B" w:rsidP="00E4276B">
      <w:pPr>
        <w:rPr>
          <w:szCs w:val="23"/>
        </w:rPr>
      </w:pPr>
      <w:r w:rsidRPr="004D290F">
        <w:rPr>
          <w:szCs w:val="23"/>
        </w:rPr>
        <w:t>a</w:t>
      </w:r>
    </w:p>
    <w:p w:rsidR="00E4276B" w:rsidRPr="004D290F" w:rsidRDefault="00E4276B" w:rsidP="00E4276B">
      <w:pPr>
        <w:rPr>
          <w:b/>
          <w:szCs w:val="23"/>
        </w:rPr>
      </w:pPr>
      <w:r w:rsidRPr="004D290F">
        <w:rPr>
          <w:b/>
          <w:szCs w:val="23"/>
        </w:rPr>
        <w:t>Jméno a příjmení zákonného zástupce:</w:t>
      </w:r>
    </w:p>
    <w:p w:rsidR="00E4276B" w:rsidRPr="004D290F" w:rsidRDefault="00E4276B" w:rsidP="00E4276B">
      <w:pPr>
        <w:rPr>
          <w:szCs w:val="23"/>
        </w:rPr>
      </w:pPr>
      <w:r w:rsidRPr="004D290F">
        <w:rPr>
          <w:szCs w:val="23"/>
        </w:rPr>
        <w:t>Adresa trvalého bydliště:</w:t>
      </w:r>
    </w:p>
    <w:p w:rsidR="00E4276B" w:rsidRPr="004D290F" w:rsidRDefault="00E4276B" w:rsidP="00E4276B">
      <w:pPr>
        <w:rPr>
          <w:szCs w:val="23"/>
        </w:rPr>
      </w:pPr>
      <w:r w:rsidRPr="004D290F">
        <w:rPr>
          <w:szCs w:val="23"/>
        </w:rPr>
        <w:t>(dále jen „zákonný zástupce“)</w:t>
      </w:r>
    </w:p>
    <w:p w:rsidR="00E4276B" w:rsidRPr="004D290F" w:rsidRDefault="00E4276B" w:rsidP="00E4276B">
      <w:pPr>
        <w:rPr>
          <w:szCs w:val="23"/>
        </w:rPr>
      </w:pPr>
    </w:p>
    <w:p w:rsidR="00E4276B" w:rsidRPr="004D290F" w:rsidRDefault="00E4276B" w:rsidP="000B3E54">
      <w:pPr>
        <w:jc w:val="center"/>
        <w:rPr>
          <w:szCs w:val="23"/>
        </w:rPr>
      </w:pPr>
      <w:r w:rsidRPr="004D290F">
        <w:rPr>
          <w:szCs w:val="23"/>
        </w:rPr>
        <w:t>UZAVÍRAJÍ TUTO SMLOUVU</w:t>
      </w:r>
    </w:p>
    <w:p w:rsidR="00E4276B" w:rsidRPr="004D290F" w:rsidRDefault="00E4276B" w:rsidP="00E4276B">
      <w:pPr>
        <w:jc w:val="both"/>
        <w:rPr>
          <w:szCs w:val="23"/>
        </w:rPr>
      </w:pPr>
      <w:r w:rsidRPr="004D290F">
        <w:rPr>
          <w:szCs w:val="23"/>
        </w:rPr>
        <w:t>O zajištění dietního stravování formou donášky vlastní stravy pro</w:t>
      </w:r>
    </w:p>
    <w:p w:rsidR="004D290F" w:rsidRDefault="00E4276B" w:rsidP="00E4276B">
      <w:pPr>
        <w:jc w:val="both"/>
        <w:rPr>
          <w:szCs w:val="23"/>
        </w:rPr>
      </w:pPr>
      <w:r w:rsidRPr="004D290F">
        <w:rPr>
          <w:szCs w:val="23"/>
        </w:rPr>
        <w:t>Narozenou/</w:t>
      </w:r>
      <w:proofErr w:type="spellStart"/>
      <w:r w:rsidRPr="004D290F">
        <w:rPr>
          <w:szCs w:val="23"/>
        </w:rPr>
        <w:t>ného</w:t>
      </w:r>
      <w:proofErr w:type="spellEnd"/>
      <w:r w:rsidRPr="004D290F">
        <w:rPr>
          <w:szCs w:val="23"/>
        </w:rPr>
        <w:t>:</w:t>
      </w:r>
      <w:r w:rsidRPr="004D290F">
        <w:rPr>
          <w:szCs w:val="23"/>
        </w:rPr>
        <w:tab/>
      </w:r>
      <w:r w:rsidRPr="004D290F">
        <w:rPr>
          <w:szCs w:val="23"/>
        </w:rPr>
        <w:tab/>
      </w:r>
      <w:r w:rsidRPr="004D290F">
        <w:rPr>
          <w:szCs w:val="23"/>
        </w:rPr>
        <w:tab/>
      </w:r>
      <w:r w:rsidRPr="004D290F">
        <w:rPr>
          <w:szCs w:val="23"/>
        </w:rPr>
        <w:tab/>
      </w:r>
    </w:p>
    <w:p w:rsidR="00E4276B" w:rsidRPr="004D290F" w:rsidRDefault="00E4276B" w:rsidP="00E4276B">
      <w:pPr>
        <w:jc w:val="both"/>
        <w:rPr>
          <w:szCs w:val="23"/>
        </w:rPr>
      </w:pPr>
      <w:r w:rsidRPr="004D290F">
        <w:rPr>
          <w:szCs w:val="23"/>
        </w:rPr>
        <w:t>Bytem:</w:t>
      </w:r>
    </w:p>
    <w:p w:rsidR="00E4276B" w:rsidRPr="004D290F" w:rsidRDefault="00E4276B" w:rsidP="00E4276B">
      <w:pPr>
        <w:jc w:val="both"/>
        <w:rPr>
          <w:szCs w:val="23"/>
        </w:rPr>
      </w:pPr>
    </w:p>
    <w:p w:rsidR="00E4276B" w:rsidRPr="004D290F" w:rsidRDefault="00E4276B" w:rsidP="00E4276B">
      <w:pPr>
        <w:jc w:val="both"/>
        <w:rPr>
          <w:szCs w:val="23"/>
        </w:rPr>
      </w:pPr>
      <w:r w:rsidRPr="004D290F">
        <w:rPr>
          <w:szCs w:val="23"/>
        </w:rPr>
        <w:t>(dále jen „strávník“), a to z důvodů, který mu neumožňuje konzumovat stravu připravovanou zařízením školního stravování.</w:t>
      </w:r>
    </w:p>
    <w:p w:rsidR="00E4276B" w:rsidRPr="004D290F" w:rsidRDefault="00E4276B" w:rsidP="00E4276B">
      <w:pPr>
        <w:jc w:val="both"/>
        <w:rPr>
          <w:szCs w:val="23"/>
        </w:rPr>
      </w:pPr>
      <w:r w:rsidRPr="004D290F">
        <w:rPr>
          <w:szCs w:val="23"/>
        </w:rPr>
        <w:t>Strávníkovi bude formou donášky zajišťována strava kompletně.</w:t>
      </w:r>
    </w:p>
    <w:p w:rsidR="00E4276B" w:rsidRPr="004D290F" w:rsidRDefault="00E4276B" w:rsidP="00E4276B">
      <w:pPr>
        <w:jc w:val="both"/>
        <w:rPr>
          <w:b/>
          <w:szCs w:val="23"/>
        </w:rPr>
      </w:pPr>
      <w:r w:rsidRPr="004D290F">
        <w:rPr>
          <w:b/>
          <w:szCs w:val="23"/>
        </w:rPr>
        <w:t>1. Zákonný zástupce se zavazuje:</w:t>
      </w:r>
    </w:p>
    <w:p w:rsidR="00E4276B" w:rsidRPr="004D290F" w:rsidRDefault="00E4276B" w:rsidP="00E4276B">
      <w:pPr>
        <w:ind w:left="708"/>
        <w:jc w:val="both"/>
        <w:rPr>
          <w:szCs w:val="23"/>
        </w:rPr>
      </w:pPr>
      <w:r w:rsidRPr="004D290F">
        <w:rPr>
          <w:b/>
          <w:szCs w:val="23"/>
        </w:rPr>
        <w:t>a.</w:t>
      </w:r>
      <w:r w:rsidRPr="004D290F">
        <w:rPr>
          <w:szCs w:val="23"/>
        </w:rPr>
        <w:t xml:space="preserve"> připravovat pokrmy, které odpovídají nutričním a dietním potřebám strávníka, vlastními prostředky, a to ze surovin, které jsou zdravotně nezávadné,</w:t>
      </w:r>
    </w:p>
    <w:p w:rsidR="00E4276B" w:rsidRPr="004D290F" w:rsidRDefault="00E4276B" w:rsidP="00E4276B">
      <w:pPr>
        <w:ind w:left="708"/>
        <w:jc w:val="both"/>
        <w:rPr>
          <w:szCs w:val="23"/>
        </w:rPr>
      </w:pPr>
      <w:r w:rsidRPr="004D290F">
        <w:rPr>
          <w:b/>
          <w:szCs w:val="23"/>
        </w:rPr>
        <w:t>b.</w:t>
      </w:r>
      <w:r w:rsidRPr="004D290F">
        <w:rPr>
          <w:szCs w:val="23"/>
        </w:rPr>
        <w:t xml:space="preserve"> </w:t>
      </w:r>
      <w:proofErr w:type="gramStart"/>
      <w:r w:rsidRPr="004D290F">
        <w:rPr>
          <w:szCs w:val="23"/>
        </w:rPr>
        <w:t>zaručit</w:t>
      </w:r>
      <w:proofErr w:type="gramEnd"/>
      <w:r w:rsidRPr="004D290F">
        <w:rPr>
          <w:szCs w:val="23"/>
        </w:rPr>
        <w:t xml:space="preserve"> zdravotní bezpečnost donesené vlastní stravy,</w:t>
      </w:r>
    </w:p>
    <w:p w:rsidR="00E4276B" w:rsidRPr="004D290F" w:rsidRDefault="00E4276B" w:rsidP="00E4276B">
      <w:pPr>
        <w:ind w:left="708"/>
        <w:jc w:val="both"/>
        <w:rPr>
          <w:szCs w:val="23"/>
        </w:rPr>
      </w:pPr>
      <w:r w:rsidRPr="004D290F">
        <w:rPr>
          <w:b/>
          <w:szCs w:val="23"/>
        </w:rPr>
        <w:t>c.</w:t>
      </w:r>
      <w:r w:rsidRPr="004D290F">
        <w:rPr>
          <w:szCs w:val="23"/>
        </w:rPr>
        <w:t xml:space="preserve"> zajistit předání pokrmu sám nebo prostřednictvím strávníka předem dohodnutému pracovníkovi provozovatele v čas stanovený ve vnitřním či provozním řádu školní jídelny, pokud se obě smluvní strany nedohodnou jinak, vždy však bez zbytečného odkladu,</w:t>
      </w:r>
    </w:p>
    <w:p w:rsidR="00E4276B" w:rsidRPr="004D290F" w:rsidRDefault="00E4276B" w:rsidP="00E4276B">
      <w:pPr>
        <w:ind w:left="708"/>
        <w:jc w:val="both"/>
        <w:rPr>
          <w:szCs w:val="23"/>
        </w:rPr>
      </w:pPr>
      <w:r w:rsidRPr="004D290F">
        <w:rPr>
          <w:b/>
          <w:szCs w:val="23"/>
        </w:rPr>
        <w:t>d.</w:t>
      </w:r>
      <w:r w:rsidRPr="004D290F">
        <w:rPr>
          <w:szCs w:val="23"/>
        </w:rPr>
        <w:t xml:space="preserve"> transportovat zchlazené pokrmy do zařízení provozovatele neprodleně po vyjmutí z chladícího zařízení, aby nedošlo k porušení teplotního řetězce. Tepelně upravený pokrm předat ve zchlazeném stavu v čisté, hygienicky nezávadné, uzavíratelné nádobě či nádobách a tyto vždy viditelně označit:</w:t>
      </w:r>
    </w:p>
    <w:p w:rsidR="00E4276B" w:rsidRPr="004D290F" w:rsidRDefault="00E4276B" w:rsidP="00E4276B">
      <w:pPr>
        <w:pStyle w:val="Odstavecseseznamem"/>
        <w:numPr>
          <w:ilvl w:val="0"/>
          <w:numId w:val="33"/>
        </w:numPr>
        <w:ind w:left="1428"/>
        <w:jc w:val="both"/>
        <w:rPr>
          <w:szCs w:val="23"/>
        </w:rPr>
      </w:pPr>
      <w:r w:rsidRPr="004D290F">
        <w:rPr>
          <w:szCs w:val="23"/>
        </w:rPr>
        <w:t>jménem strávníka</w:t>
      </w:r>
    </w:p>
    <w:p w:rsidR="00E4276B" w:rsidRPr="004D290F" w:rsidRDefault="00E4276B" w:rsidP="00E4276B">
      <w:pPr>
        <w:pStyle w:val="Odstavecseseznamem"/>
        <w:numPr>
          <w:ilvl w:val="0"/>
          <w:numId w:val="33"/>
        </w:numPr>
        <w:ind w:left="1428"/>
        <w:jc w:val="both"/>
        <w:rPr>
          <w:szCs w:val="23"/>
        </w:rPr>
      </w:pPr>
      <w:r w:rsidRPr="004D290F">
        <w:rPr>
          <w:szCs w:val="23"/>
        </w:rPr>
        <w:lastRenderedPageBreak/>
        <w:t>datem přípravy pokrmu</w:t>
      </w:r>
    </w:p>
    <w:p w:rsidR="00E4276B" w:rsidRPr="004D290F" w:rsidRDefault="00E4276B" w:rsidP="00E4276B">
      <w:pPr>
        <w:pStyle w:val="Odstavecseseznamem"/>
        <w:numPr>
          <w:ilvl w:val="0"/>
          <w:numId w:val="33"/>
        </w:numPr>
        <w:ind w:left="1428"/>
        <w:jc w:val="both"/>
        <w:rPr>
          <w:szCs w:val="23"/>
        </w:rPr>
      </w:pPr>
      <w:r w:rsidRPr="004D290F">
        <w:rPr>
          <w:szCs w:val="23"/>
        </w:rPr>
        <w:t>názvem pokrmu</w:t>
      </w:r>
    </w:p>
    <w:p w:rsidR="00E4276B" w:rsidRPr="004D290F" w:rsidRDefault="00E4276B" w:rsidP="00E4276B">
      <w:pPr>
        <w:ind w:left="708"/>
        <w:jc w:val="both"/>
        <w:rPr>
          <w:b/>
          <w:szCs w:val="23"/>
        </w:rPr>
      </w:pPr>
      <w:r w:rsidRPr="004D290F">
        <w:rPr>
          <w:b/>
          <w:szCs w:val="23"/>
        </w:rPr>
        <w:t>Takto přinesené pokrmy jsou určeny k okamžité spotřebě v den výroby.</w:t>
      </w:r>
    </w:p>
    <w:p w:rsidR="00E4276B" w:rsidRPr="004D290F" w:rsidRDefault="00E4276B" w:rsidP="00E4276B">
      <w:pPr>
        <w:ind w:left="708"/>
        <w:jc w:val="both"/>
        <w:rPr>
          <w:szCs w:val="23"/>
        </w:rPr>
      </w:pPr>
      <w:r w:rsidRPr="004D290F">
        <w:rPr>
          <w:b/>
          <w:szCs w:val="23"/>
        </w:rPr>
        <w:t>e.</w:t>
      </w:r>
      <w:r w:rsidRPr="004D290F">
        <w:rPr>
          <w:szCs w:val="23"/>
        </w:rPr>
        <w:t xml:space="preserve"> </w:t>
      </w:r>
      <w:proofErr w:type="gramStart"/>
      <w:r w:rsidRPr="004D290F">
        <w:rPr>
          <w:szCs w:val="23"/>
        </w:rPr>
        <w:t>přijmout</w:t>
      </w:r>
      <w:proofErr w:type="gramEnd"/>
      <w:r w:rsidRPr="004D290F">
        <w:rPr>
          <w:szCs w:val="23"/>
        </w:rPr>
        <w:t xml:space="preserve"> všechna dostupná opatření pro zajištění bezpečnosti a zdravotní nezávadnosti pokrmu do chvíle předání pracovníkovi zařízení školního stravování.</w:t>
      </w:r>
    </w:p>
    <w:p w:rsidR="00E4276B" w:rsidRPr="004D290F" w:rsidRDefault="00E4276B" w:rsidP="00E4276B">
      <w:pPr>
        <w:jc w:val="both"/>
        <w:rPr>
          <w:b/>
          <w:szCs w:val="23"/>
        </w:rPr>
      </w:pPr>
      <w:r w:rsidRPr="004D290F">
        <w:rPr>
          <w:b/>
          <w:szCs w:val="23"/>
        </w:rPr>
        <w:t>2. Provozovatel se zavazuje:</w:t>
      </w:r>
    </w:p>
    <w:p w:rsidR="00E4276B" w:rsidRPr="004D290F" w:rsidRDefault="00E4276B" w:rsidP="00E4276B">
      <w:pPr>
        <w:ind w:left="708"/>
        <w:jc w:val="both"/>
        <w:rPr>
          <w:szCs w:val="23"/>
        </w:rPr>
      </w:pPr>
      <w:r w:rsidRPr="004D290F">
        <w:rPr>
          <w:b/>
          <w:szCs w:val="23"/>
        </w:rPr>
        <w:t>a.</w:t>
      </w:r>
      <w:r w:rsidRPr="004D290F">
        <w:rPr>
          <w:szCs w:val="23"/>
        </w:rPr>
        <w:t xml:space="preserve"> neprodleně po převzetí a po celou dobu skladování uchovat pokrm zchlazený v souladu s hygienickými normami (HACCP) až do okamžiku regenerace tak, aby byla zachována zdravotní bezpečnost donesené vlastní stravy.</w:t>
      </w:r>
    </w:p>
    <w:p w:rsidR="00E4276B" w:rsidRPr="004D290F" w:rsidRDefault="00E4276B" w:rsidP="00E4276B">
      <w:pPr>
        <w:ind w:left="708"/>
        <w:jc w:val="both"/>
        <w:rPr>
          <w:szCs w:val="23"/>
        </w:rPr>
      </w:pPr>
      <w:r w:rsidRPr="004D290F">
        <w:rPr>
          <w:b/>
          <w:szCs w:val="23"/>
        </w:rPr>
        <w:t>b.</w:t>
      </w:r>
      <w:r w:rsidRPr="004D290F">
        <w:rPr>
          <w:szCs w:val="23"/>
        </w:rPr>
        <w:t xml:space="preserve"> </w:t>
      </w:r>
      <w:proofErr w:type="gramStart"/>
      <w:r w:rsidRPr="004D290F">
        <w:rPr>
          <w:szCs w:val="23"/>
        </w:rPr>
        <w:t>pokrmy</w:t>
      </w:r>
      <w:proofErr w:type="gramEnd"/>
      <w:r w:rsidRPr="004D290F">
        <w:rPr>
          <w:szCs w:val="23"/>
        </w:rPr>
        <w:t xml:space="preserve"> či části pokrmů, které nejsou určeny pro skladování v chladu, skladovat na bezpečném a k tomu vyhrazeném místě, aby se předešlo možné kontaminaci (označené, uzavíratelné, omyvatelné, dezinfikovatelné nádoby),</w:t>
      </w:r>
    </w:p>
    <w:p w:rsidR="00E4276B" w:rsidRPr="004D290F" w:rsidRDefault="00E4276B" w:rsidP="00E4276B">
      <w:pPr>
        <w:ind w:left="708"/>
        <w:jc w:val="both"/>
        <w:rPr>
          <w:szCs w:val="23"/>
        </w:rPr>
      </w:pPr>
      <w:r w:rsidRPr="004D290F">
        <w:rPr>
          <w:b/>
          <w:szCs w:val="23"/>
        </w:rPr>
        <w:t>c.</w:t>
      </w:r>
      <w:r w:rsidRPr="004D290F">
        <w:rPr>
          <w:szCs w:val="23"/>
        </w:rPr>
        <w:t xml:space="preserve"> regenerovat pokrm minimálně na teplotu stanovenou v systému HACCP ,která je bezpečná pro podávání teplých pokrmů</w:t>
      </w:r>
    </w:p>
    <w:p w:rsidR="00E4276B" w:rsidRPr="004D290F" w:rsidRDefault="00E4276B" w:rsidP="00E4276B">
      <w:pPr>
        <w:ind w:left="708"/>
        <w:jc w:val="both"/>
        <w:rPr>
          <w:szCs w:val="23"/>
        </w:rPr>
      </w:pPr>
      <w:r w:rsidRPr="004D290F">
        <w:rPr>
          <w:szCs w:val="23"/>
        </w:rPr>
        <w:t>(je-li pokrm určen k podávání v teplém stavu), a to v době, kdy strávník přichází do školní jídelny dle zvyklostí a pravidel školského zařízení,</w:t>
      </w:r>
    </w:p>
    <w:p w:rsidR="00E4276B" w:rsidRPr="004D290F" w:rsidRDefault="00E4276B" w:rsidP="00E4276B">
      <w:pPr>
        <w:ind w:left="708"/>
        <w:jc w:val="both"/>
        <w:rPr>
          <w:szCs w:val="23"/>
        </w:rPr>
      </w:pPr>
      <w:r w:rsidRPr="004D290F">
        <w:rPr>
          <w:b/>
          <w:szCs w:val="23"/>
        </w:rPr>
        <w:t>d.</w:t>
      </w:r>
      <w:r w:rsidRPr="004D290F">
        <w:rPr>
          <w:szCs w:val="23"/>
        </w:rPr>
        <w:t xml:space="preserve"> dodržet platný vnitřní řád školní jídelny.</w:t>
      </w:r>
    </w:p>
    <w:p w:rsidR="00E4276B" w:rsidRPr="004D290F" w:rsidRDefault="00E4276B" w:rsidP="00E4276B">
      <w:pPr>
        <w:jc w:val="both"/>
        <w:rPr>
          <w:szCs w:val="23"/>
        </w:rPr>
      </w:pPr>
      <w:r w:rsidRPr="004D290F">
        <w:rPr>
          <w:b/>
          <w:szCs w:val="23"/>
        </w:rPr>
        <w:t>3. Provozovatel při dodržení všech hygienických postupů</w:t>
      </w:r>
      <w:r w:rsidRPr="004D290F">
        <w:rPr>
          <w:szCs w:val="23"/>
        </w:rPr>
        <w:t xml:space="preserve"> deklarovaných ve vnitřních normách školní jídelny nenese zodpovědnost za zhoršení zdravotního stavu strávníka v důsledku konzumace doneseného pokrmu.</w:t>
      </w:r>
    </w:p>
    <w:p w:rsidR="00E4276B" w:rsidRPr="004D290F" w:rsidRDefault="00E4276B" w:rsidP="00E4276B">
      <w:pPr>
        <w:jc w:val="both"/>
        <w:rPr>
          <w:szCs w:val="23"/>
        </w:rPr>
      </w:pPr>
      <w:r w:rsidRPr="004D290F">
        <w:rPr>
          <w:b/>
          <w:szCs w:val="23"/>
        </w:rPr>
        <w:t xml:space="preserve">4. Provozovatel má právo odmítnout / nepřevzít zákonným zástupcem přinesenou stravu, </w:t>
      </w:r>
      <w:r w:rsidRPr="004D290F">
        <w:rPr>
          <w:szCs w:val="23"/>
        </w:rPr>
        <w:t>pokud se bude jednat o pokrm zjevně nebezpečný nebo přinesený v poškozeném nebo nevhodném obalu.(Vedoucí kuchyně-vedoucí školní jídelny).</w:t>
      </w:r>
    </w:p>
    <w:p w:rsidR="00E4276B" w:rsidRPr="004D290F" w:rsidRDefault="00E4276B" w:rsidP="00E4276B">
      <w:pPr>
        <w:jc w:val="both"/>
        <w:rPr>
          <w:szCs w:val="23"/>
        </w:rPr>
      </w:pPr>
      <w:r w:rsidRPr="004D290F">
        <w:rPr>
          <w:b/>
          <w:szCs w:val="23"/>
        </w:rPr>
        <w:t xml:space="preserve">5. Porušení vnitřního řádu školského zařízení nebo této dohody ze strany zákonného zástupce </w:t>
      </w:r>
      <w:r w:rsidRPr="004D290F">
        <w:rPr>
          <w:szCs w:val="23"/>
        </w:rPr>
        <w:t>může být posuzováno jako narušování provozu školského zařízení dle platného zákona č.561/2004 Sb., a předškolním, základním, středním a vyšším oborném a jiném vzdělání (školský zákon), ve znění pozdějších předpisů a vyhlášky č.107/2005 Sb., o školním stravování, ve znění pozdějších předpisů.</w:t>
      </w:r>
    </w:p>
    <w:p w:rsidR="00E4276B" w:rsidRPr="004D290F" w:rsidRDefault="00E4276B" w:rsidP="00E4276B">
      <w:pPr>
        <w:jc w:val="both"/>
        <w:rPr>
          <w:szCs w:val="23"/>
        </w:rPr>
      </w:pPr>
      <w:r w:rsidRPr="004D290F">
        <w:rPr>
          <w:szCs w:val="23"/>
        </w:rPr>
        <w:t>V takovém případě má školské zařízení právo od této dohody odstoupit.</w:t>
      </w:r>
    </w:p>
    <w:p w:rsidR="00E4276B" w:rsidRPr="004D290F" w:rsidRDefault="00E4276B" w:rsidP="00E4276B">
      <w:pPr>
        <w:jc w:val="both"/>
        <w:rPr>
          <w:b/>
          <w:szCs w:val="23"/>
        </w:rPr>
      </w:pPr>
      <w:r w:rsidRPr="004D290F">
        <w:rPr>
          <w:szCs w:val="23"/>
        </w:rPr>
        <w:t xml:space="preserve">Nedílnou součástí této dohody je </w:t>
      </w:r>
      <w:r w:rsidRPr="004D290F">
        <w:rPr>
          <w:b/>
          <w:szCs w:val="23"/>
        </w:rPr>
        <w:t>lékařské potvrzení o potřebě dietního omezení strávníka.</w:t>
      </w:r>
    </w:p>
    <w:p w:rsidR="00E4276B" w:rsidRPr="004D290F" w:rsidRDefault="00E4276B" w:rsidP="00E4276B">
      <w:pPr>
        <w:jc w:val="both"/>
        <w:rPr>
          <w:szCs w:val="23"/>
        </w:rPr>
      </w:pPr>
      <w:r w:rsidRPr="004D290F">
        <w:rPr>
          <w:szCs w:val="23"/>
        </w:rPr>
        <w:t>Tato dohoda je vyhotovena ve dvou stejnopisech, přičemž každá strana obdrží po jednom vyhotovení.</w:t>
      </w:r>
    </w:p>
    <w:p w:rsidR="00E4276B" w:rsidRPr="004D290F" w:rsidRDefault="00E4276B" w:rsidP="00E4276B">
      <w:pPr>
        <w:jc w:val="both"/>
        <w:rPr>
          <w:szCs w:val="23"/>
        </w:rPr>
      </w:pPr>
      <w:r w:rsidRPr="004D290F">
        <w:rPr>
          <w:szCs w:val="23"/>
        </w:rPr>
        <w:t>V</w:t>
      </w:r>
      <w:r w:rsidRPr="004D290F">
        <w:rPr>
          <w:szCs w:val="23"/>
        </w:rPr>
        <w:tab/>
      </w:r>
      <w:r w:rsidRPr="004D290F">
        <w:rPr>
          <w:szCs w:val="23"/>
        </w:rPr>
        <w:tab/>
      </w:r>
      <w:r w:rsidRPr="004D290F">
        <w:rPr>
          <w:szCs w:val="23"/>
        </w:rPr>
        <w:tab/>
      </w:r>
      <w:r w:rsidRPr="004D290F">
        <w:rPr>
          <w:szCs w:val="23"/>
        </w:rPr>
        <w:tab/>
      </w:r>
      <w:r w:rsidRPr="004D290F">
        <w:rPr>
          <w:szCs w:val="23"/>
        </w:rPr>
        <w:tab/>
      </w:r>
      <w:r w:rsidRPr="004D290F">
        <w:rPr>
          <w:szCs w:val="23"/>
        </w:rPr>
        <w:tab/>
      </w:r>
      <w:r w:rsidRPr="004D290F">
        <w:rPr>
          <w:szCs w:val="23"/>
        </w:rPr>
        <w:tab/>
      </w:r>
      <w:r w:rsidRPr="004D290F">
        <w:rPr>
          <w:szCs w:val="23"/>
        </w:rPr>
        <w:tab/>
      </w:r>
      <w:proofErr w:type="gramStart"/>
      <w:r w:rsidRPr="004D290F">
        <w:rPr>
          <w:szCs w:val="23"/>
        </w:rPr>
        <w:t>Dne</w:t>
      </w:r>
      <w:proofErr w:type="gramEnd"/>
    </w:p>
    <w:p w:rsidR="00E4276B" w:rsidRPr="004D290F" w:rsidRDefault="00E4276B" w:rsidP="00E4276B">
      <w:pPr>
        <w:jc w:val="both"/>
        <w:rPr>
          <w:szCs w:val="23"/>
        </w:rPr>
      </w:pPr>
    </w:p>
    <w:p w:rsidR="00E4276B" w:rsidRPr="004D290F" w:rsidRDefault="00E4276B" w:rsidP="00E4276B">
      <w:pPr>
        <w:jc w:val="both"/>
        <w:rPr>
          <w:szCs w:val="23"/>
        </w:rPr>
      </w:pPr>
      <w:r w:rsidRPr="004D290F">
        <w:rPr>
          <w:szCs w:val="23"/>
        </w:rPr>
        <w:t>Podpis oprávněného zástupce</w:t>
      </w:r>
      <w:r w:rsidRPr="004D290F">
        <w:rPr>
          <w:szCs w:val="23"/>
        </w:rPr>
        <w:tab/>
      </w:r>
      <w:r w:rsidRPr="004D290F">
        <w:rPr>
          <w:szCs w:val="23"/>
        </w:rPr>
        <w:tab/>
      </w:r>
      <w:r w:rsidRPr="004D290F">
        <w:rPr>
          <w:szCs w:val="23"/>
        </w:rPr>
        <w:tab/>
      </w:r>
      <w:r w:rsidRPr="004D290F">
        <w:rPr>
          <w:szCs w:val="23"/>
        </w:rPr>
        <w:tab/>
      </w:r>
      <w:r w:rsidRPr="004D290F">
        <w:rPr>
          <w:szCs w:val="23"/>
        </w:rPr>
        <w:tab/>
        <w:t xml:space="preserve"> Podpis zákonného zástupce</w:t>
      </w:r>
    </w:p>
    <w:p w:rsidR="00E4276B" w:rsidRPr="004D290F" w:rsidRDefault="00E4276B" w:rsidP="00E4276B">
      <w:pPr>
        <w:jc w:val="both"/>
        <w:rPr>
          <w:szCs w:val="24"/>
        </w:rPr>
      </w:pPr>
    </w:p>
    <w:sectPr w:rsidR="00E4276B" w:rsidRPr="004D290F" w:rsidSect="00DD2893">
      <w:headerReference w:type="even" r:id="rId9"/>
      <w:headerReference w:type="default" r:id="rId10"/>
      <w:footerReference w:type="even" r:id="rId11"/>
      <w:footerReference w:type="default" r:id="rId12"/>
      <w:pgSz w:w="11906" w:h="16838" w:code="9"/>
      <w:pgMar w:top="1134" w:right="1418" w:bottom="1134" w:left="1418"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41" w:rsidRDefault="00AB6E41" w:rsidP="003509EA">
      <w:pPr>
        <w:spacing w:after="0" w:line="240" w:lineRule="auto"/>
      </w:pPr>
      <w:r>
        <w:separator/>
      </w:r>
    </w:p>
  </w:endnote>
  <w:endnote w:type="continuationSeparator" w:id="0">
    <w:p w:rsidR="00AB6E41" w:rsidRDefault="00AB6E41" w:rsidP="0035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CB" w:rsidRPr="00A825CB" w:rsidRDefault="00A825CB" w:rsidP="00A825CB">
    <w:pPr>
      <w:pBdr>
        <w:bottom w:val="single" w:sz="4" w:space="1" w:color="343B96"/>
      </w:pBdr>
      <w:spacing w:after="0" w:line="240" w:lineRule="auto"/>
      <w:rPr>
        <w:sz w:val="14"/>
      </w:rPr>
    </w:pPr>
  </w:p>
  <w:p w:rsidR="00A825CB" w:rsidRPr="00696001" w:rsidRDefault="00A825CB" w:rsidP="00A825CB">
    <w:pPr>
      <w:pStyle w:val="Zpat"/>
      <w:jc w:val="center"/>
      <w:rPr>
        <w:b/>
        <w:color w:val="343B96"/>
      </w:rPr>
    </w:pPr>
    <w:r w:rsidRPr="00696001">
      <w:rPr>
        <w:b/>
        <w:color w:val="343B96"/>
      </w:rPr>
      <w:fldChar w:fldCharType="begin"/>
    </w:r>
    <w:r w:rsidRPr="00696001">
      <w:rPr>
        <w:b/>
        <w:color w:val="343B96"/>
      </w:rPr>
      <w:instrText>PAGE   \* MERGEFORMAT</w:instrText>
    </w:r>
    <w:r w:rsidRPr="00696001">
      <w:rPr>
        <w:b/>
        <w:color w:val="343B96"/>
      </w:rPr>
      <w:fldChar w:fldCharType="separate"/>
    </w:r>
    <w:r w:rsidR="00093CD7">
      <w:rPr>
        <w:b/>
        <w:noProof/>
        <w:color w:val="343B96"/>
      </w:rPr>
      <w:t>8</w:t>
    </w:r>
    <w:r w:rsidRPr="00696001">
      <w:rPr>
        <w:b/>
        <w:color w:val="343B9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21" w:rsidRPr="00A825CB" w:rsidRDefault="00241321" w:rsidP="00BE7797">
    <w:pPr>
      <w:pBdr>
        <w:bottom w:val="single" w:sz="4" w:space="1" w:color="343B96"/>
      </w:pBdr>
      <w:spacing w:after="0" w:line="240" w:lineRule="auto"/>
      <w:rPr>
        <w:sz w:val="14"/>
      </w:rPr>
    </w:pPr>
  </w:p>
  <w:p w:rsidR="00241321" w:rsidRPr="00696001" w:rsidRDefault="00696001" w:rsidP="00696001">
    <w:pPr>
      <w:pStyle w:val="Zpat"/>
      <w:jc w:val="center"/>
      <w:rPr>
        <w:b/>
        <w:color w:val="343B96"/>
      </w:rPr>
    </w:pPr>
    <w:r w:rsidRPr="00696001">
      <w:rPr>
        <w:b/>
        <w:color w:val="343B96"/>
      </w:rPr>
      <w:fldChar w:fldCharType="begin"/>
    </w:r>
    <w:r w:rsidRPr="00696001">
      <w:rPr>
        <w:b/>
        <w:color w:val="343B96"/>
      </w:rPr>
      <w:instrText>PAGE   \* MERGEFORMAT</w:instrText>
    </w:r>
    <w:r w:rsidRPr="00696001">
      <w:rPr>
        <w:b/>
        <w:color w:val="343B96"/>
      </w:rPr>
      <w:fldChar w:fldCharType="separate"/>
    </w:r>
    <w:r w:rsidR="00093CD7">
      <w:rPr>
        <w:b/>
        <w:noProof/>
        <w:color w:val="343B96"/>
      </w:rPr>
      <w:t>7</w:t>
    </w:r>
    <w:r w:rsidRPr="00696001">
      <w:rPr>
        <w:b/>
        <w:color w:val="343B9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41" w:rsidRDefault="00AB6E41" w:rsidP="003509EA">
      <w:pPr>
        <w:spacing w:after="0" w:line="240" w:lineRule="auto"/>
      </w:pPr>
      <w:r>
        <w:separator/>
      </w:r>
    </w:p>
  </w:footnote>
  <w:footnote w:type="continuationSeparator" w:id="0">
    <w:p w:rsidR="00AB6E41" w:rsidRDefault="00AB6E41" w:rsidP="00350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CB" w:rsidRPr="00696001" w:rsidRDefault="00A825CB" w:rsidP="00696001">
    <w:pPr>
      <w:pStyle w:val="Zhlav"/>
      <w:tabs>
        <w:tab w:val="left" w:pos="1418"/>
      </w:tabs>
      <w:jc w:val="center"/>
      <w:rPr>
        <w:color w:val="343B96"/>
        <w:sz w:val="20"/>
        <w:szCs w:val="38"/>
      </w:rPr>
    </w:pPr>
    <w:r w:rsidRPr="00696001">
      <w:rPr>
        <w:color w:val="343B96"/>
        <w:sz w:val="20"/>
        <w:szCs w:val="38"/>
      </w:rPr>
      <w:t>Základní škola, Praha 4, Bítovská 1</w:t>
    </w:r>
  </w:p>
  <w:p w:rsidR="00A825CB" w:rsidRPr="00A91D34" w:rsidRDefault="00A825CB" w:rsidP="00A825CB">
    <w:pPr>
      <w:pStyle w:val="Zhlav"/>
      <w:pBdr>
        <w:top w:val="single" w:sz="4" w:space="1" w:color="343B96"/>
      </w:pBdr>
      <w:jc w:val="center"/>
      <w:rPr>
        <w:color w:val="343B96"/>
        <w:sz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01" w:rsidRPr="00696001" w:rsidRDefault="00696001" w:rsidP="00696001">
    <w:pPr>
      <w:pStyle w:val="Zhlav"/>
      <w:tabs>
        <w:tab w:val="left" w:pos="1418"/>
      </w:tabs>
      <w:jc w:val="center"/>
      <w:rPr>
        <w:color w:val="343B96"/>
        <w:sz w:val="20"/>
        <w:szCs w:val="38"/>
      </w:rPr>
    </w:pPr>
    <w:r w:rsidRPr="00696001">
      <w:rPr>
        <w:color w:val="343B96"/>
        <w:sz w:val="20"/>
        <w:szCs w:val="38"/>
      </w:rPr>
      <w:t>Základní škola, Praha 4, Bítovská 1</w:t>
    </w:r>
  </w:p>
  <w:p w:rsidR="00696001" w:rsidRPr="00A91D34" w:rsidRDefault="00696001" w:rsidP="00696001">
    <w:pPr>
      <w:pStyle w:val="Zhlav"/>
      <w:pBdr>
        <w:top w:val="single" w:sz="4" w:space="1" w:color="343B96"/>
      </w:pBdr>
      <w:jc w:val="center"/>
      <w:rPr>
        <w:color w:val="343B96"/>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728"/>
    <w:multiLevelType w:val="hybridMultilevel"/>
    <w:tmpl w:val="5226CE24"/>
    <w:lvl w:ilvl="0" w:tplc="F98C2FE6">
      <w:start w:val="1"/>
      <w:numFmt w:val="bullet"/>
      <w:pStyle w:val="N1-odrky"/>
      <w:lvlText w:val=""/>
      <w:lvlJc w:val="left"/>
      <w:pPr>
        <w:ind w:left="927" w:hanging="360"/>
      </w:pPr>
      <w:rPr>
        <w:rFonts w:ascii="Wingdings" w:hAnsi="Wingding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4A3FAB"/>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9DA1CD5"/>
    <w:multiLevelType w:val="hybridMultilevel"/>
    <w:tmpl w:val="4CACB098"/>
    <w:lvl w:ilvl="0" w:tplc="6A48CA9C">
      <w:start w:val="1"/>
      <w:numFmt w:val="bullet"/>
      <w:lvlText w:val=""/>
      <w:lvlJc w:val="left"/>
      <w:pPr>
        <w:ind w:left="360" w:hanging="360"/>
      </w:pPr>
      <w:rPr>
        <w:rFonts w:ascii="Wingdings" w:hAnsi="Wingding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642323"/>
    <w:multiLevelType w:val="hybridMultilevel"/>
    <w:tmpl w:val="5C1AD868"/>
    <w:lvl w:ilvl="0" w:tplc="99085AAE">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A34557"/>
    <w:multiLevelType w:val="hybridMultilevel"/>
    <w:tmpl w:val="2042C822"/>
    <w:lvl w:ilvl="0" w:tplc="91B687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17698"/>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40F19BD"/>
    <w:multiLevelType w:val="hybridMultilevel"/>
    <w:tmpl w:val="C548E704"/>
    <w:lvl w:ilvl="0" w:tplc="32C07EB6">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3EBF5E26"/>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43D45EFD"/>
    <w:multiLevelType w:val="hybridMultilevel"/>
    <w:tmpl w:val="505A20AE"/>
    <w:lvl w:ilvl="0" w:tplc="F880F0F4">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875F18"/>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5A7F7C72"/>
    <w:multiLevelType w:val="hybridMultilevel"/>
    <w:tmpl w:val="D3E6A63E"/>
    <w:lvl w:ilvl="0" w:tplc="0004F530">
      <w:start w:val="1"/>
      <w:numFmt w:val="decimal"/>
      <w:pStyle w:val="N1-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CC20F3"/>
    <w:multiLevelType w:val="multilevel"/>
    <w:tmpl w:val="B91A9476"/>
    <w:lvl w:ilvl="0">
      <w:start w:val="1"/>
      <w:numFmt w:val="decimal"/>
      <w:pStyle w:val="Nadpis2"/>
      <w:lvlText w:val="%1."/>
      <w:lvlJc w:val="left"/>
      <w:pPr>
        <w:ind w:left="360" w:hanging="360"/>
      </w:pPr>
    </w:lvl>
    <w:lvl w:ilvl="1">
      <w:start w:val="1"/>
      <w:numFmt w:val="decimal"/>
      <w:pStyle w:val="N2-slov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0308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74B8E"/>
    <w:multiLevelType w:val="hybridMultilevel"/>
    <w:tmpl w:val="016E251C"/>
    <w:lvl w:ilvl="0" w:tplc="E7A6507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770AD7"/>
    <w:multiLevelType w:val="hybridMultilevel"/>
    <w:tmpl w:val="335CA9F0"/>
    <w:lvl w:ilvl="0" w:tplc="0405000B">
      <w:start w:val="1"/>
      <w:numFmt w:val="bullet"/>
      <w:lvlText w:val=""/>
      <w:lvlJc w:val="left"/>
      <w:pPr>
        <w:ind w:left="360" w:hanging="360"/>
      </w:pPr>
      <w:rPr>
        <w:rFonts w:ascii="Wingdings" w:hAnsi="Wingding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F8517C5"/>
    <w:multiLevelType w:val="hybridMultilevel"/>
    <w:tmpl w:val="FF561B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AD2EA4"/>
    <w:multiLevelType w:val="hybridMultilevel"/>
    <w:tmpl w:val="B3600DAC"/>
    <w:lvl w:ilvl="0" w:tplc="5E987B8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71A2F"/>
    <w:multiLevelType w:val="hybridMultilevel"/>
    <w:tmpl w:val="A9103CF8"/>
    <w:lvl w:ilvl="0" w:tplc="8648F0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7"/>
  </w:num>
  <w:num w:numId="4">
    <w:abstractNumId w:val="3"/>
  </w:num>
  <w:num w:numId="5">
    <w:abstractNumId w:val="7"/>
  </w:num>
  <w:num w:numId="6">
    <w:abstractNumId w:val="15"/>
  </w:num>
  <w:num w:numId="7">
    <w:abstractNumId w:val="7"/>
    <w:lvlOverride w:ilvl="0">
      <w:startOverride w:val="1"/>
    </w:lvlOverride>
  </w:num>
  <w:num w:numId="8">
    <w:abstractNumId w:val="16"/>
  </w:num>
  <w:num w:numId="9">
    <w:abstractNumId w:val="2"/>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6"/>
  </w:num>
  <w:num w:numId="22">
    <w:abstractNumId w:val="5"/>
  </w:num>
  <w:num w:numId="23">
    <w:abstractNumId w:val="1"/>
  </w:num>
  <w:num w:numId="24">
    <w:abstractNumId w:val="9"/>
  </w:num>
  <w:num w:numId="25">
    <w:abstractNumId w:val="12"/>
  </w:num>
  <w:num w:numId="26">
    <w:abstractNumId w:val="11"/>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0"/>
  </w:num>
  <w:num w:numId="31">
    <w:abstractNumId w:val="14"/>
  </w:num>
  <w:num w:numId="32">
    <w:abstractNumId w:val="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revisionView w:inkAnnotation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65"/>
    <w:rsid w:val="000064FC"/>
    <w:rsid w:val="000070F3"/>
    <w:rsid w:val="000126B1"/>
    <w:rsid w:val="00015B4D"/>
    <w:rsid w:val="0001718B"/>
    <w:rsid w:val="00017D96"/>
    <w:rsid w:val="000227F9"/>
    <w:rsid w:val="00024909"/>
    <w:rsid w:val="000249FF"/>
    <w:rsid w:val="0003084B"/>
    <w:rsid w:val="00031AE0"/>
    <w:rsid w:val="00031BDC"/>
    <w:rsid w:val="00033286"/>
    <w:rsid w:val="00033F51"/>
    <w:rsid w:val="00036097"/>
    <w:rsid w:val="00036D46"/>
    <w:rsid w:val="00040CE6"/>
    <w:rsid w:val="0005020D"/>
    <w:rsid w:val="0005155A"/>
    <w:rsid w:val="00057F83"/>
    <w:rsid w:val="00062F4A"/>
    <w:rsid w:val="00071A55"/>
    <w:rsid w:val="00072D29"/>
    <w:rsid w:val="00073B0D"/>
    <w:rsid w:val="000764D3"/>
    <w:rsid w:val="00081B43"/>
    <w:rsid w:val="0008422A"/>
    <w:rsid w:val="000926EC"/>
    <w:rsid w:val="00093086"/>
    <w:rsid w:val="00093CD7"/>
    <w:rsid w:val="000A0F4E"/>
    <w:rsid w:val="000A12CF"/>
    <w:rsid w:val="000A21D4"/>
    <w:rsid w:val="000A3E69"/>
    <w:rsid w:val="000B2E06"/>
    <w:rsid w:val="000B3740"/>
    <w:rsid w:val="000B3E54"/>
    <w:rsid w:val="000B6649"/>
    <w:rsid w:val="000B7966"/>
    <w:rsid w:val="000C2455"/>
    <w:rsid w:val="000C529C"/>
    <w:rsid w:val="000C5621"/>
    <w:rsid w:val="000C679C"/>
    <w:rsid w:val="000C7A1D"/>
    <w:rsid w:val="000D0B33"/>
    <w:rsid w:val="000D24D8"/>
    <w:rsid w:val="000E1136"/>
    <w:rsid w:val="000E1724"/>
    <w:rsid w:val="000E1B6E"/>
    <w:rsid w:val="000E4F57"/>
    <w:rsid w:val="000E525F"/>
    <w:rsid w:val="000E6781"/>
    <w:rsid w:val="000F6732"/>
    <w:rsid w:val="00102C4C"/>
    <w:rsid w:val="0010556A"/>
    <w:rsid w:val="00105DA2"/>
    <w:rsid w:val="00110E16"/>
    <w:rsid w:val="00116582"/>
    <w:rsid w:val="00121226"/>
    <w:rsid w:val="00123754"/>
    <w:rsid w:val="001243EB"/>
    <w:rsid w:val="00130EB7"/>
    <w:rsid w:val="00133E23"/>
    <w:rsid w:val="00134C65"/>
    <w:rsid w:val="00135557"/>
    <w:rsid w:val="001365DA"/>
    <w:rsid w:val="0013768D"/>
    <w:rsid w:val="00140D7A"/>
    <w:rsid w:val="00141B8B"/>
    <w:rsid w:val="001464E2"/>
    <w:rsid w:val="00147A14"/>
    <w:rsid w:val="00155C41"/>
    <w:rsid w:val="00164369"/>
    <w:rsid w:val="001659DD"/>
    <w:rsid w:val="00171FFD"/>
    <w:rsid w:val="00175E0E"/>
    <w:rsid w:val="00183DB5"/>
    <w:rsid w:val="0018588C"/>
    <w:rsid w:val="001902DC"/>
    <w:rsid w:val="001912C8"/>
    <w:rsid w:val="00191301"/>
    <w:rsid w:val="001A00D7"/>
    <w:rsid w:val="001A054D"/>
    <w:rsid w:val="001A145D"/>
    <w:rsid w:val="001A1793"/>
    <w:rsid w:val="001A4B6B"/>
    <w:rsid w:val="001A7833"/>
    <w:rsid w:val="001B2B6D"/>
    <w:rsid w:val="001C073C"/>
    <w:rsid w:val="001D4640"/>
    <w:rsid w:val="001D6D6B"/>
    <w:rsid w:val="001E4C1C"/>
    <w:rsid w:val="001F1843"/>
    <w:rsid w:val="001F3021"/>
    <w:rsid w:val="001F4512"/>
    <w:rsid w:val="001F4F84"/>
    <w:rsid w:val="001F5E70"/>
    <w:rsid w:val="001F74C1"/>
    <w:rsid w:val="001F7F92"/>
    <w:rsid w:val="0020502D"/>
    <w:rsid w:val="002051D6"/>
    <w:rsid w:val="00206271"/>
    <w:rsid w:val="002147CD"/>
    <w:rsid w:val="002158FD"/>
    <w:rsid w:val="00217109"/>
    <w:rsid w:val="00233412"/>
    <w:rsid w:val="00241321"/>
    <w:rsid w:val="002436DE"/>
    <w:rsid w:val="0024520D"/>
    <w:rsid w:val="0024679C"/>
    <w:rsid w:val="00247370"/>
    <w:rsid w:val="002548AE"/>
    <w:rsid w:val="00254D2E"/>
    <w:rsid w:val="00255562"/>
    <w:rsid w:val="00260CC3"/>
    <w:rsid w:val="00260DCA"/>
    <w:rsid w:val="002619E5"/>
    <w:rsid w:val="00272BE2"/>
    <w:rsid w:val="002747FC"/>
    <w:rsid w:val="00275EBE"/>
    <w:rsid w:val="002915D4"/>
    <w:rsid w:val="002924BF"/>
    <w:rsid w:val="00294136"/>
    <w:rsid w:val="00294293"/>
    <w:rsid w:val="00295197"/>
    <w:rsid w:val="00296629"/>
    <w:rsid w:val="002B0957"/>
    <w:rsid w:val="002C24D5"/>
    <w:rsid w:val="002D674E"/>
    <w:rsid w:val="002E14AA"/>
    <w:rsid w:val="002E4029"/>
    <w:rsid w:val="002E455B"/>
    <w:rsid w:val="002F1C42"/>
    <w:rsid w:val="002F2A2C"/>
    <w:rsid w:val="002F6089"/>
    <w:rsid w:val="00301A24"/>
    <w:rsid w:val="0031425D"/>
    <w:rsid w:val="003172D8"/>
    <w:rsid w:val="00325417"/>
    <w:rsid w:val="003278F0"/>
    <w:rsid w:val="00341FE4"/>
    <w:rsid w:val="003422E6"/>
    <w:rsid w:val="00342B71"/>
    <w:rsid w:val="00343443"/>
    <w:rsid w:val="00347705"/>
    <w:rsid w:val="00350937"/>
    <w:rsid w:val="003509EA"/>
    <w:rsid w:val="00353EFB"/>
    <w:rsid w:val="00374683"/>
    <w:rsid w:val="00375777"/>
    <w:rsid w:val="00375C00"/>
    <w:rsid w:val="00376222"/>
    <w:rsid w:val="0037704B"/>
    <w:rsid w:val="0038127B"/>
    <w:rsid w:val="00386E9B"/>
    <w:rsid w:val="003931ED"/>
    <w:rsid w:val="00394CA2"/>
    <w:rsid w:val="003A1C2F"/>
    <w:rsid w:val="003A2468"/>
    <w:rsid w:val="003A7617"/>
    <w:rsid w:val="003A7BB7"/>
    <w:rsid w:val="003B2641"/>
    <w:rsid w:val="003B3680"/>
    <w:rsid w:val="003B413F"/>
    <w:rsid w:val="003B7890"/>
    <w:rsid w:val="003C057D"/>
    <w:rsid w:val="003C5268"/>
    <w:rsid w:val="003C5BCA"/>
    <w:rsid w:val="003D290C"/>
    <w:rsid w:val="003D5622"/>
    <w:rsid w:val="003D6D0C"/>
    <w:rsid w:val="003D7F9F"/>
    <w:rsid w:val="003E2637"/>
    <w:rsid w:val="003E5C84"/>
    <w:rsid w:val="003F10ED"/>
    <w:rsid w:val="003F5E8F"/>
    <w:rsid w:val="003F67FD"/>
    <w:rsid w:val="00401998"/>
    <w:rsid w:val="00401D53"/>
    <w:rsid w:val="00402B91"/>
    <w:rsid w:val="00402F87"/>
    <w:rsid w:val="00406FE1"/>
    <w:rsid w:val="00407CA3"/>
    <w:rsid w:val="004166B5"/>
    <w:rsid w:val="00421379"/>
    <w:rsid w:val="00421AC6"/>
    <w:rsid w:val="00423CA8"/>
    <w:rsid w:val="0042555B"/>
    <w:rsid w:val="004255CC"/>
    <w:rsid w:val="004259DA"/>
    <w:rsid w:val="00430553"/>
    <w:rsid w:val="0043076A"/>
    <w:rsid w:val="00435DE0"/>
    <w:rsid w:val="00450189"/>
    <w:rsid w:val="00450C0C"/>
    <w:rsid w:val="00451EFB"/>
    <w:rsid w:val="004565EF"/>
    <w:rsid w:val="00464775"/>
    <w:rsid w:val="004678C4"/>
    <w:rsid w:val="00470BD8"/>
    <w:rsid w:val="00470FB7"/>
    <w:rsid w:val="0047723A"/>
    <w:rsid w:val="0048056E"/>
    <w:rsid w:val="0048225B"/>
    <w:rsid w:val="004904D9"/>
    <w:rsid w:val="00492C4C"/>
    <w:rsid w:val="00494DB2"/>
    <w:rsid w:val="004A0CC6"/>
    <w:rsid w:val="004A0EB3"/>
    <w:rsid w:val="004A5298"/>
    <w:rsid w:val="004A6457"/>
    <w:rsid w:val="004B0511"/>
    <w:rsid w:val="004B36D6"/>
    <w:rsid w:val="004B3C62"/>
    <w:rsid w:val="004B5E9E"/>
    <w:rsid w:val="004C18FA"/>
    <w:rsid w:val="004C375C"/>
    <w:rsid w:val="004C3CC0"/>
    <w:rsid w:val="004C7088"/>
    <w:rsid w:val="004D23A9"/>
    <w:rsid w:val="004D290F"/>
    <w:rsid w:val="004D76CF"/>
    <w:rsid w:val="004E015D"/>
    <w:rsid w:val="004F453A"/>
    <w:rsid w:val="004F5A35"/>
    <w:rsid w:val="004F64FE"/>
    <w:rsid w:val="004F795A"/>
    <w:rsid w:val="004F7F88"/>
    <w:rsid w:val="0050033C"/>
    <w:rsid w:val="00501106"/>
    <w:rsid w:val="00501D37"/>
    <w:rsid w:val="00507564"/>
    <w:rsid w:val="0050799C"/>
    <w:rsid w:val="005117BB"/>
    <w:rsid w:val="005141EC"/>
    <w:rsid w:val="005172FD"/>
    <w:rsid w:val="005176E8"/>
    <w:rsid w:val="00520683"/>
    <w:rsid w:val="0052145E"/>
    <w:rsid w:val="005232C7"/>
    <w:rsid w:val="00532C41"/>
    <w:rsid w:val="00534425"/>
    <w:rsid w:val="005348A1"/>
    <w:rsid w:val="00535842"/>
    <w:rsid w:val="00536C29"/>
    <w:rsid w:val="00536FBF"/>
    <w:rsid w:val="00541BCF"/>
    <w:rsid w:val="005476A4"/>
    <w:rsid w:val="00552CF6"/>
    <w:rsid w:val="0055573B"/>
    <w:rsid w:val="0055716B"/>
    <w:rsid w:val="005606EB"/>
    <w:rsid w:val="005619F0"/>
    <w:rsid w:val="0056428A"/>
    <w:rsid w:val="00566CEC"/>
    <w:rsid w:val="00571303"/>
    <w:rsid w:val="00572A08"/>
    <w:rsid w:val="005757E1"/>
    <w:rsid w:val="00576FE8"/>
    <w:rsid w:val="00577163"/>
    <w:rsid w:val="0058064F"/>
    <w:rsid w:val="005808E4"/>
    <w:rsid w:val="005810EF"/>
    <w:rsid w:val="005845B8"/>
    <w:rsid w:val="00593065"/>
    <w:rsid w:val="00594134"/>
    <w:rsid w:val="00597DDB"/>
    <w:rsid w:val="005A27E9"/>
    <w:rsid w:val="005A2E38"/>
    <w:rsid w:val="005A6C17"/>
    <w:rsid w:val="005A7DE2"/>
    <w:rsid w:val="005B156D"/>
    <w:rsid w:val="005B1D06"/>
    <w:rsid w:val="005B7EE0"/>
    <w:rsid w:val="005C5467"/>
    <w:rsid w:val="005C5676"/>
    <w:rsid w:val="005D0447"/>
    <w:rsid w:val="005D6918"/>
    <w:rsid w:val="005D7D60"/>
    <w:rsid w:val="005E0889"/>
    <w:rsid w:val="005E6E2F"/>
    <w:rsid w:val="005F1CD3"/>
    <w:rsid w:val="005F271D"/>
    <w:rsid w:val="006059BF"/>
    <w:rsid w:val="006120E3"/>
    <w:rsid w:val="00624465"/>
    <w:rsid w:val="0062697B"/>
    <w:rsid w:val="00627961"/>
    <w:rsid w:val="00630268"/>
    <w:rsid w:val="00632689"/>
    <w:rsid w:val="0063387A"/>
    <w:rsid w:val="00636114"/>
    <w:rsid w:val="006444A5"/>
    <w:rsid w:val="00645922"/>
    <w:rsid w:val="00651F25"/>
    <w:rsid w:val="00653A6D"/>
    <w:rsid w:val="0065450D"/>
    <w:rsid w:val="00656C4C"/>
    <w:rsid w:val="00663EB9"/>
    <w:rsid w:val="00663FB2"/>
    <w:rsid w:val="006678EC"/>
    <w:rsid w:val="006733F8"/>
    <w:rsid w:val="006802F0"/>
    <w:rsid w:val="006810B9"/>
    <w:rsid w:val="00693084"/>
    <w:rsid w:val="00695F97"/>
    <w:rsid w:val="00696001"/>
    <w:rsid w:val="006A3597"/>
    <w:rsid w:val="006B0FC4"/>
    <w:rsid w:val="006B1799"/>
    <w:rsid w:val="006B4BF8"/>
    <w:rsid w:val="006B6656"/>
    <w:rsid w:val="006C252F"/>
    <w:rsid w:val="006C46B6"/>
    <w:rsid w:val="006D17C8"/>
    <w:rsid w:val="006D359A"/>
    <w:rsid w:val="006D3E8E"/>
    <w:rsid w:val="006D48CA"/>
    <w:rsid w:val="006D4CE1"/>
    <w:rsid w:val="006D4EE0"/>
    <w:rsid w:val="006D5DFB"/>
    <w:rsid w:val="006D7F39"/>
    <w:rsid w:val="006E0497"/>
    <w:rsid w:val="006E0CB9"/>
    <w:rsid w:val="006E2A78"/>
    <w:rsid w:val="006F6095"/>
    <w:rsid w:val="0070154D"/>
    <w:rsid w:val="00703371"/>
    <w:rsid w:val="00710985"/>
    <w:rsid w:val="007157FF"/>
    <w:rsid w:val="00715E67"/>
    <w:rsid w:val="00720FFF"/>
    <w:rsid w:val="0072429A"/>
    <w:rsid w:val="0073082A"/>
    <w:rsid w:val="0073473C"/>
    <w:rsid w:val="00734E71"/>
    <w:rsid w:val="0074060C"/>
    <w:rsid w:val="00743053"/>
    <w:rsid w:val="00743C3A"/>
    <w:rsid w:val="0075162B"/>
    <w:rsid w:val="0075174B"/>
    <w:rsid w:val="00754696"/>
    <w:rsid w:val="00754BD4"/>
    <w:rsid w:val="0076195E"/>
    <w:rsid w:val="00766B65"/>
    <w:rsid w:val="00767DF3"/>
    <w:rsid w:val="00775CD8"/>
    <w:rsid w:val="007832EF"/>
    <w:rsid w:val="00785F1C"/>
    <w:rsid w:val="00787096"/>
    <w:rsid w:val="00791431"/>
    <w:rsid w:val="00791979"/>
    <w:rsid w:val="00794ADA"/>
    <w:rsid w:val="00797E53"/>
    <w:rsid w:val="007A2C0B"/>
    <w:rsid w:val="007A2DCA"/>
    <w:rsid w:val="007A48A3"/>
    <w:rsid w:val="007B4F6B"/>
    <w:rsid w:val="007C3DCD"/>
    <w:rsid w:val="007D065F"/>
    <w:rsid w:val="007D1F97"/>
    <w:rsid w:val="007D5797"/>
    <w:rsid w:val="007D6BBC"/>
    <w:rsid w:val="007D79D0"/>
    <w:rsid w:val="007E0AD0"/>
    <w:rsid w:val="007E4784"/>
    <w:rsid w:val="007E5F6B"/>
    <w:rsid w:val="007F5604"/>
    <w:rsid w:val="0080122A"/>
    <w:rsid w:val="00801E90"/>
    <w:rsid w:val="00802F1A"/>
    <w:rsid w:val="00807A24"/>
    <w:rsid w:val="00810C67"/>
    <w:rsid w:val="00812F6D"/>
    <w:rsid w:val="008160C3"/>
    <w:rsid w:val="00821D24"/>
    <w:rsid w:val="008236FC"/>
    <w:rsid w:val="008256CC"/>
    <w:rsid w:val="00825A89"/>
    <w:rsid w:val="00832571"/>
    <w:rsid w:val="008412CC"/>
    <w:rsid w:val="00842493"/>
    <w:rsid w:val="0084442D"/>
    <w:rsid w:val="0084793A"/>
    <w:rsid w:val="0085782C"/>
    <w:rsid w:val="00862908"/>
    <w:rsid w:val="00865477"/>
    <w:rsid w:val="00870385"/>
    <w:rsid w:val="00870C3F"/>
    <w:rsid w:val="00874B35"/>
    <w:rsid w:val="0088004F"/>
    <w:rsid w:val="00881B87"/>
    <w:rsid w:val="0088496D"/>
    <w:rsid w:val="00885EE0"/>
    <w:rsid w:val="0088688B"/>
    <w:rsid w:val="008977BB"/>
    <w:rsid w:val="008A3EC4"/>
    <w:rsid w:val="008A4630"/>
    <w:rsid w:val="008A6857"/>
    <w:rsid w:val="008B0FDB"/>
    <w:rsid w:val="008B2F5D"/>
    <w:rsid w:val="008B5B83"/>
    <w:rsid w:val="008B6B3F"/>
    <w:rsid w:val="008C074E"/>
    <w:rsid w:val="008C0C51"/>
    <w:rsid w:val="008C479E"/>
    <w:rsid w:val="008C6ACB"/>
    <w:rsid w:val="008D0B89"/>
    <w:rsid w:val="008D2285"/>
    <w:rsid w:val="008D2B8A"/>
    <w:rsid w:val="008D5D59"/>
    <w:rsid w:val="008D7A6E"/>
    <w:rsid w:val="008D7D98"/>
    <w:rsid w:val="008E1C6C"/>
    <w:rsid w:val="008E411F"/>
    <w:rsid w:val="008E412A"/>
    <w:rsid w:val="008E6E6C"/>
    <w:rsid w:val="008F2272"/>
    <w:rsid w:val="008F4562"/>
    <w:rsid w:val="00900501"/>
    <w:rsid w:val="00902D86"/>
    <w:rsid w:val="00906029"/>
    <w:rsid w:val="00914D60"/>
    <w:rsid w:val="00916085"/>
    <w:rsid w:val="0091637E"/>
    <w:rsid w:val="0092618E"/>
    <w:rsid w:val="0092644F"/>
    <w:rsid w:val="0093038E"/>
    <w:rsid w:val="00930637"/>
    <w:rsid w:val="0093149E"/>
    <w:rsid w:val="009349A2"/>
    <w:rsid w:val="00937708"/>
    <w:rsid w:val="00942557"/>
    <w:rsid w:val="00944C52"/>
    <w:rsid w:val="00947385"/>
    <w:rsid w:val="00947B0A"/>
    <w:rsid w:val="0095414A"/>
    <w:rsid w:val="00955201"/>
    <w:rsid w:val="009636FF"/>
    <w:rsid w:val="009675EB"/>
    <w:rsid w:val="00971C07"/>
    <w:rsid w:val="00980FE7"/>
    <w:rsid w:val="00981137"/>
    <w:rsid w:val="00987C68"/>
    <w:rsid w:val="00990D63"/>
    <w:rsid w:val="00990EDD"/>
    <w:rsid w:val="0099306E"/>
    <w:rsid w:val="009970DD"/>
    <w:rsid w:val="00997336"/>
    <w:rsid w:val="009A0DEA"/>
    <w:rsid w:val="009A4D70"/>
    <w:rsid w:val="009A6AFD"/>
    <w:rsid w:val="009B3C72"/>
    <w:rsid w:val="009B52BD"/>
    <w:rsid w:val="009B7F2A"/>
    <w:rsid w:val="009C58B7"/>
    <w:rsid w:val="009D02E8"/>
    <w:rsid w:val="009D0CA2"/>
    <w:rsid w:val="009D7D29"/>
    <w:rsid w:val="009E0B4C"/>
    <w:rsid w:val="009E2A25"/>
    <w:rsid w:val="009E5E81"/>
    <w:rsid w:val="009E6B34"/>
    <w:rsid w:val="009E73F8"/>
    <w:rsid w:val="009F1681"/>
    <w:rsid w:val="009F1C27"/>
    <w:rsid w:val="009F5237"/>
    <w:rsid w:val="00A0015A"/>
    <w:rsid w:val="00A022AE"/>
    <w:rsid w:val="00A06FA4"/>
    <w:rsid w:val="00A1609E"/>
    <w:rsid w:val="00A23084"/>
    <w:rsid w:val="00A26278"/>
    <w:rsid w:val="00A31D26"/>
    <w:rsid w:val="00A321BA"/>
    <w:rsid w:val="00A325AE"/>
    <w:rsid w:val="00A336A2"/>
    <w:rsid w:val="00A352BB"/>
    <w:rsid w:val="00A36B75"/>
    <w:rsid w:val="00A413D5"/>
    <w:rsid w:val="00A4604B"/>
    <w:rsid w:val="00A50A28"/>
    <w:rsid w:val="00A526E0"/>
    <w:rsid w:val="00A53E49"/>
    <w:rsid w:val="00A54E88"/>
    <w:rsid w:val="00A5568C"/>
    <w:rsid w:val="00A63A86"/>
    <w:rsid w:val="00A656AA"/>
    <w:rsid w:val="00A66E11"/>
    <w:rsid w:val="00A70A9A"/>
    <w:rsid w:val="00A73355"/>
    <w:rsid w:val="00A74177"/>
    <w:rsid w:val="00A76C21"/>
    <w:rsid w:val="00A777CA"/>
    <w:rsid w:val="00A8221A"/>
    <w:rsid w:val="00A825CB"/>
    <w:rsid w:val="00A83B61"/>
    <w:rsid w:val="00A870C8"/>
    <w:rsid w:val="00A91258"/>
    <w:rsid w:val="00A91D34"/>
    <w:rsid w:val="00A920C1"/>
    <w:rsid w:val="00AA64D9"/>
    <w:rsid w:val="00AA6F8D"/>
    <w:rsid w:val="00AB6E41"/>
    <w:rsid w:val="00AC2031"/>
    <w:rsid w:val="00AC66CC"/>
    <w:rsid w:val="00AC71BF"/>
    <w:rsid w:val="00AC7357"/>
    <w:rsid w:val="00AC780D"/>
    <w:rsid w:val="00AE78BF"/>
    <w:rsid w:val="00AF024B"/>
    <w:rsid w:val="00B00334"/>
    <w:rsid w:val="00B00A6B"/>
    <w:rsid w:val="00B00FCB"/>
    <w:rsid w:val="00B012CF"/>
    <w:rsid w:val="00B105B2"/>
    <w:rsid w:val="00B17D99"/>
    <w:rsid w:val="00B20835"/>
    <w:rsid w:val="00B24835"/>
    <w:rsid w:val="00B24B85"/>
    <w:rsid w:val="00B24FC7"/>
    <w:rsid w:val="00B34B52"/>
    <w:rsid w:val="00B3612B"/>
    <w:rsid w:val="00B54FBD"/>
    <w:rsid w:val="00B6105E"/>
    <w:rsid w:val="00B61FC3"/>
    <w:rsid w:val="00B62CD0"/>
    <w:rsid w:val="00B6744C"/>
    <w:rsid w:val="00B67ECE"/>
    <w:rsid w:val="00B715D5"/>
    <w:rsid w:val="00B720DE"/>
    <w:rsid w:val="00B74400"/>
    <w:rsid w:val="00B86CEA"/>
    <w:rsid w:val="00B922F7"/>
    <w:rsid w:val="00B95060"/>
    <w:rsid w:val="00BA2054"/>
    <w:rsid w:val="00BA3101"/>
    <w:rsid w:val="00BA37E3"/>
    <w:rsid w:val="00BA39FB"/>
    <w:rsid w:val="00BA58AB"/>
    <w:rsid w:val="00BB09F5"/>
    <w:rsid w:val="00BB0EAB"/>
    <w:rsid w:val="00BB11C1"/>
    <w:rsid w:val="00BB3FDD"/>
    <w:rsid w:val="00BB615A"/>
    <w:rsid w:val="00BD297F"/>
    <w:rsid w:val="00BD43DA"/>
    <w:rsid w:val="00BD4F17"/>
    <w:rsid w:val="00BD5166"/>
    <w:rsid w:val="00BD73E7"/>
    <w:rsid w:val="00BE67AF"/>
    <w:rsid w:val="00BE7797"/>
    <w:rsid w:val="00BF1A7A"/>
    <w:rsid w:val="00C02205"/>
    <w:rsid w:val="00C03775"/>
    <w:rsid w:val="00C10239"/>
    <w:rsid w:val="00C16471"/>
    <w:rsid w:val="00C24FD7"/>
    <w:rsid w:val="00C4426D"/>
    <w:rsid w:val="00C46F4C"/>
    <w:rsid w:val="00C50A03"/>
    <w:rsid w:val="00C52C5C"/>
    <w:rsid w:val="00C5422C"/>
    <w:rsid w:val="00C57FC6"/>
    <w:rsid w:val="00C60E36"/>
    <w:rsid w:val="00C71CBE"/>
    <w:rsid w:val="00C77CFC"/>
    <w:rsid w:val="00C80B3E"/>
    <w:rsid w:val="00C8129D"/>
    <w:rsid w:val="00C83599"/>
    <w:rsid w:val="00C869A3"/>
    <w:rsid w:val="00C90661"/>
    <w:rsid w:val="00C9112A"/>
    <w:rsid w:val="00C94770"/>
    <w:rsid w:val="00C96A7D"/>
    <w:rsid w:val="00C97E3F"/>
    <w:rsid w:val="00CA2AAC"/>
    <w:rsid w:val="00CA5099"/>
    <w:rsid w:val="00CA62D7"/>
    <w:rsid w:val="00CA6846"/>
    <w:rsid w:val="00CA7794"/>
    <w:rsid w:val="00CB2B9C"/>
    <w:rsid w:val="00CB3130"/>
    <w:rsid w:val="00CB5D16"/>
    <w:rsid w:val="00CB5F91"/>
    <w:rsid w:val="00CB6F72"/>
    <w:rsid w:val="00CC0962"/>
    <w:rsid w:val="00CC2BB3"/>
    <w:rsid w:val="00CD34A4"/>
    <w:rsid w:val="00CD4488"/>
    <w:rsid w:val="00CE02CB"/>
    <w:rsid w:val="00CE053B"/>
    <w:rsid w:val="00CE28F7"/>
    <w:rsid w:val="00CE56E6"/>
    <w:rsid w:val="00CE67A2"/>
    <w:rsid w:val="00CF52E2"/>
    <w:rsid w:val="00D005F0"/>
    <w:rsid w:val="00D01AD3"/>
    <w:rsid w:val="00D05EB1"/>
    <w:rsid w:val="00D06F8D"/>
    <w:rsid w:val="00D130D4"/>
    <w:rsid w:val="00D1584F"/>
    <w:rsid w:val="00D21887"/>
    <w:rsid w:val="00D227E9"/>
    <w:rsid w:val="00D25476"/>
    <w:rsid w:val="00D257BD"/>
    <w:rsid w:val="00D27AF1"/>
    <w:rsid w:val="00D30328"/>
    <w:rsid w:val="00D312A8"/>
    <w:rsid w:val="00D326FE"/>
    <w:rsid w:val="00D3766C"/>
    <w:rsid w:val="00D40392"/>
    <w:rsid w:val="00D428F2"/>
    <w:rsid w:val="00D42D3D"/>
    <w:rsid w:val="00D4679C"/>
    <w:rsid w:val="00D50437"/>
    <w:rsid w:val="00D50C6E"/>
    <w:rsid w:val="00D57841"/>
    <w:rsid w:val="00D705F6"/>
    <w:rsid w:val="00D72CC8"/>
    <w:rsid w:val="00D72FEB"/>
    <w:rsid w:val="00D76D8A"/>
    <w:rsid w:val="00D86068"/>
    <w:rsid w:val="00D866EB"/>
    <w:rsid w:val="00D8692E"/>
    <w:rsid w:val="00D86B7A"/>
    <w:rsid w:val="00D87365"/>
    <w:rsid w:val="00D90481"/>
    <w:rsid w:val="00D909CC"/>
    <w:rsid w:val="00D92FAE"/>
    <w:rsid w:val="00D933ED"/>
    <w:rsid w:val="00DA55B5"/>
    <w:rsid w:val="00DB1FE8"/>
    <w:rsid w:val="00DB3DA1"/>
    <w:rsid w:val="00DB43A7"/>
    <w:rsid w:val="00DB5C2F"/>
    <w:rsid w:val="00DC0961"/>
    <w:rsid w:val="00DD2872"/>
    <w:rsid w:val="00DD2893"/>
    <w:rsid w:val="00DD32B8"/>
    <w:rsid w:val="00DE0F1F"/>
    <w:rsid w:val="00DE10F0"/>
    <w:rsid w:val="00DE1A65"/>
    <w:rsid w:val="00DE2C74"/>
    <w:rsid w:val="00DE421C"/>
    <w:rsid w:val="00DE797D"/>
    <w:rsid w:val="00DF152E"/>
    <w:rsid w:val="00DF1A21"/>
    <w:rsid w:val="00DF5104"/>
    <w:rsid w:val="00E0290E"/>
    <w:rsid w:val="00E070D1"/>
    <w:rsid w:val="00E15391"/>
    <w:rsid w:val="00E15908"/>
    <w:rsid w:val="00E16FF4"/>
    <w:rsid w:val="00E229E3"/>
    <w:rsid w:val="00E22AF6"/>
    <w:rsid w:val="00E23A28"/>
    <w:rsid w:val="00E267E4"/>
    <w:rsid w:val="00E30F68"/>
    <w:rsid w:val="00E31BFD"/>
    <w:rsid w:val="00E32452"/>
    <w:rsid w:val="00E3533C"/>
    <w:rsid w:val="00E4276B"/>
    <w:rsid w:val="00E42EB9"/>
    <w:rsid w:val="00E440DD"/>
    <w:rsid w:val="00E4771F"/>
    <w:rsid w:val="00E5243B"/>
    <w:rsid w:val="00E60450"/>
    <w:rsid w:val="00E62F7C"/>
    <w:rsid w:val="00E6410D"/>
    <w:rsid w:val="00E7068B"/>
    <w:rsid w:val="00E7417B"/>
    <w:rsid w:val="00E749AB"/>
    <w:rsid w:val="00E75F3C"/>
    <w:rsid w:val="00E84EDE"/>
    <w:rsid w:val="00E8506A"/>
    <w:rsid w:val="00E94787"/>
    <w:rsid w:val="00E9758A"/>
    <w:rsid w:val="00EB2E14"/>
    <w:rsid w:val="00EB2FF7"/>
    <w:rsid w:val="00EB3C53"/>
    <w:rsid w:val="00EB4B7A"/>
    <w:rsid w:val="00EB4BE4"/>
    <w:rsid w:val="00EB5A46"/>
    <w:rsid w:val="00EB66C5"/>
    <w:rsid w:val="00EC0CFF"/>
    <w:rsid w:val="00EC1F49"/>
    <w:rsid w:val="00EC7E83"/>
    <w:rsid w:val="00ED3FE6"/>
    <w:rsid w:val="00EE306D"/>
    <w:rsid w:val="00EE3CBF"/>
    <w:rsid w:val="00EE3F32"/>
    <w:rsid w:val="00EE68B1"/>
    <w:rsid w:val="00F00B0A"/>
    <w:rsid w:val="00F026CB"/>
    <w:rsid w:val="00F05992"/>
    <w:rsid w:val="00F10978"/>
    <w:rsid w:val="00F12684"/>
    <w:rsid w:val="00F13A39"/>
    <w:rsid w:val="00F1417E"/>
    <w:rsid w:val="00F15471"/>
    <w:rsid w:val="00F202B2"/>
    <w:rsid w:val="00F23A54"/>
    <w:rsid w:val="00F26014"/>
    <w:rsid w:val="00F36955"/>
    <w:rsid w:val="00F44933"/>
    <w:rsid w:val="00F449E8"/>
    <w:rsid w:val="00F46B0C"/>
    <w:rsid w:val="00F471FF"/>
    <w:rsid w:val="00F502E1"/>
    <w:rsid w:val="00F51324"/>
    <w:rsid w:val="00F53DCF"/>
    <w:rsid w:val="00F549FA"/>
    <w:rsid w:val="00F54B8D"/>
    <w:rsid w:val="00F54F0D"/>
    <w:rsid w:val="00F602D9"/>
    <w:rsid w:val="00F66256"/>
    <w:rsid w:val="00F72366"/>
    <w:rsid w:val="00F72C4C"/>
    <w:rsid w:val="00F7477C"/>
    <w:rsid w:val="00F76C7D"/>
    <w:rsid w:val="00F77BA4"/>
    <w:rsid w:val="00F806E0"/>
    <w:rsid w:val="00F8673A"/>
    <w:rsid w:val="00F8760E"/>
    <w:rsid w:val="00F96E0B"/>
    <w:rsid w:val="00F97F53"/>
    <w:rsid w:val="00FA4039"/>
    <w:rsid w:val="00FA4FCA"/>
    <w:rsid w:val="00FA5E5C"/>
    <w:rsid w:val="00FB04E9"/>
    <w:rsid w:val="00FB43CC"/>
    <w:rsid w:val="00FB62C4"/>
    <w:rsid w:val="00FB7E62"/>
    <w:rsid w:val="00FC34A4"/>
    <w:rsid w:val="00FC6AB0"/>
    <w:rsid w:val="00FD18DD"/>
    <w:rsid w:val="00FF1C97"/>
    <w:rsid w:val="00FF752F"/>
    <w:rsid w:val="00FF7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AD857"/>
  <w15:chartTrackingRefBased/>
  <w15:docId w15:val="{0BEC0F56-E728-4802-80F1-1494AAAF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2455"/>
  </w:style>
  <w:style w:type="paragraph" w:styleId="Nadpis1">
    <w:name w:val="heading 1"/>
    <w:basedOn w:val="Normln"/>
    <w:next w:val="Normln"/>
    <w:link w:val="Nadpis1Char"/>
    <w:uiPriority w:val="9"/>
    <w:qFormat/>
    <w:rsid w:val="006B6656"/>
    <w:pPr>
      <w:numPr>
        <w:numId w:val="1"/>
      </w:numPr>
      <w:pBdr>
        <w:top w:val="single" w:sz="4" w:space="1" w:color="auto" w:shadow="1"/>
        <w:left w:val="single" w:sz="4" w:space="4" w:color="auto" w:shadow="1"/>
        <w:bottom w:val="single" w:sz="4" w:space="1" w:color="auto" w:shadow="1"/>
        <w:right w:val="single" w:sz="4" w:space="4" w:color="auto" w:shadow="1"/>
      </w:pBdr>
      <w:shd w:val="clear" w:color="auto" w:fill="FFFF00"/>
      <w:spacing w:before="480" w:after="120"/>
      <w:ind w:left="68" w:hanging="68"/>
      <w:contextualSpacing/>
      <w:jc w:val="center"/>
      <w:outlineLvl w:val="0"/>
    </w:pPr>
    <w:rPr>
      <w:b/>
      <w:sz w:val="32"/>
    </w:rPr>
  </w:style>
  <w:style w:type="paragraph" w:styleId="Nadpis2">
    <w:name w:val="heading 2"/>
    <w:basedOn w:val="Odstavecseseznamem"/>
    <w:next w:val="N2-slovn"/>
    <w:link w:val="Nadpis2Char"/>
    <w:uiPriority w:val="9"/>
    <w:unhideWhenUsed/>
    <w:qFormat/>
    <w:rsid w:val="00D866EB"/>
    <w:pPr>
      <w:numPr>
        <w:numId w:val="26"/>
      </w:numPr>
      <w:pBdr>
        <w:top w:val="single" w:sz="4" w:space="1" w:color="auto" w:shadow="1"/>
        <w:left w:val="single" w:sz="4" w:space="4" w:color="auto" w:shadow="1"/>
        <w:bottom w:val="single" w:sz="4" w:space="1" w:color="auto" w:shadow="1"/>
        <w:right w:val="single" w:sz="4" w:space="4" w:color="auto" w:shadow="1"/>
      </w:pBdr>
      <w:shd w:val="clear" w:color="auto" w:fill="BDD6EE" w:themeFill="accent1" w:themeFillTint="66"/>
      <w:spacing w:before="360" w:after="120"/>
      <w:ind w:left="907" w:hanging="340"/>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9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9EA"/>
  </w:style>
  <w:style w:type="paragraph" w:styleId="Zpat">
    <w:name w:val="footer"/>
    <w:basedOn w:val="Normln"/>
    <w:link w:val="ZpatChar"/>
    <w:uiPriority w:val="99"/>
    <w:unhideWhenUsed/>
    <w:rsid w:val="003509EA"/>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9EA"/>
  </w:style>
  <w:style w:type="table" w:styleId="Mkatabulky">
    <w:name w:val="Table Grid"/>
    <w:basedOn w:val="Normlntabulka"/>
    <w:uiPriority w:val="39"/>
    <w:rsid w:val="0024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41321"/>
    <w:rPr>
      <w:color w:val="0563C1" w:themeColor="hyperlink"/>
      <w:u w:val="single"/>
    </w:rPr>
  </w:style>
  <w:style w:type="paragraph" w:styleId="Textbubliny">
    <w:name w:val="Balloon Text"/>
    <w:basedOn w:val="Normln"/>
    <w:link w:val="TextbublinyChar"/>
    <w:uiPriority w:val="99"/>
    <w:semiHidden/>
    <w:unhideWhenUsed/>
    <w:rsid w:val="003E26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2637"/>
    <w:rPr>
      <w:rFonts w:ascii="Segoe UI" w:hAnsi="Segoe UI" w:cs="Segoe UI"/>
      <w:sz w:val="18"/>
      <w:szCs w:val="18"/>
    </w:rPr>
  </w:style>
  <w:style w:type="paragraph" w:styleId="Bezmezer">
    <w:name w:val="No Spacing"/>
    <w:uiPriority w:val="1"/>
    <w:rsid w:val="00BA58AB"/>
    <w:pPr>
      <w:spacing w:after="0" w:line="240" w:lineRule="auto"/>
    </w:pPr>
  </w:style>
  <w:style w:type="character" w:customStyle="1" w:styleId="Nadpis1Char">
    <w:name w:val="Nadpis 1 Char"/>
    <w:basedOn w:val="Standardnpsmoodstavce"/>
    <w:link w:val="Nadpis1"/>
    <w:uiPriority w:val="9"/>
    <w:rsid w:val="006B6656"/>
    <w:rPr>
      <w:b/>
      <w:sz w:val="32"/>
      <w:shd w:val="clear" w:color="auto" w:fill="FFFF00"/>
    </w:rPr>
  </w:style>
  <w:style w:type="paragraph" w:customStyle="1" w:styleId="N1-text">
    <w:name w:val="N1 - text"/>
    <w:basedOn w:val="Normln"/>
    <w:qFormat/>
    <w:rsid w:val="000C2455"/>
    <w:pPr>
      <w:spacing w:after="120" w:line="240" w:lineRule="auto"/>
      <w:jc w:val="both"/>
    </w:pPr>
  </w:style>
  <w:style w:type="paragraph" w:styleId="Odstavecseseznamem">
    <w:name w:val="List Paragraph"/>
    <w:basedOn w:val="Normln"/>
    <w:uiPriority w:val="34"/>
    <w:qFormat/>
    <w:rsid w:val="00821D24"/>
    <w:pPr>
      <w:ind w:left="720"/>
      <w:contextualSpacing/>
    </w:pPr>
  </w:style>
  <w:style w:type="paragraph" w:customStyle="1" w:styleId="N2-slovn">
    <w:name w:val="N2 - číslování"/>
    <w:basedOn w:val="Odstavecseseznamem"/>
    <w:qFormat/>
    <w:rsid w:val="00470BD8"/>
    <w:pPr>
      <w:numPr>
        <w:ilvl w:val="1"/>
        <w:numId w:val="26"/>
      </w:numPr>
      <w:spacing w:after="100" w:line="240" w:lineRule="auto"/>
      <w:ind w:left="1134" w:hanging="567"/>
      <w:contextualSpacing w:val="0"/>
      <w:jc w:val="both"/>
    </w:pPr>
  </w:style>
  <w:style w:type="paragraph" w:customStyle="1" w:styleId="N1-odrky">
    <w:name w:val="N1 - odrážky"/>
    <w:qFormat/>
    <w:rsid w:val="000C2455"/>
    <w:pPr>
      <w:numPr>
        <w:numId w:val="32"/>
      </w:numPr>
      <w:spacing w:after="120" w:line="240" w:lineRule="auto"/>
      <w:ind w:left="340" w:hanging="340"/>
      <w:jc w:val="both"/>
    </w:pPr>
  </w:style>
  <w:style w:type="character" w:customStyle="1" w:styleId="Nadpis2Char">
    <w:name w:val="Nadpis 2 Char"/>
    <w:basedOn w:val="Standardnpsmoodstavce"/>
    <w:link w:val="Nadpis2"/>
    <w:uiPriority w:val="9"/>
    <w:rsid w:val="00D866EB"/>
    <w:rPr>
      <w:b/>
      <w:sz w:val="28"/>
      <w:shd w:val="clear" w:color="auto" w:fill="BDD6EE" w:themeFill="accent1" w:themeFillTint="66"/>
    </w:rPr>
  </w:style>
  <w:style w:type="character" w:styleId="slodku">
    <w:name w:val="line number"/>
    <w:basedOn w:val="Standardnpsmoodstavce"/>
    <w:uiPriority w:val="99"/>
    <w:semiHidden/>
    <w:unhideWhenUsed/>
    <w:rsid w:val="007D1F97"/>
  </w:style>
  <w:style w:type="paragraph" w:customStyle="1" w:styleId="N1-slovn">
    <w:name w:val="N1 - číslování"/>
    <w:qFormat/>
    <w:rsid w:val="000C2455"/>
    <w:pPr>
      <w:numPr>
        <w:numId w:val="30"/>
      </w:numPr>
      <w:spacing w:after="120" w:line="240" w:lineRule="auto"/>
      <w:ind w:left="397" w:hanging="397"/>
    </w:pPr>
  </w:style>
  <w:style w:type="paragraph" w:customStyle="1" w:styleId="Podpissmrnice">
    <w:name w:val="Podpis směrnice"/>
    <w:basedOn w:val="Normln"/>
    <w:qFormat/>
    <w:rsid w:val="000C2455"/>
    <w:pPr>
      <w:spacing w:after="120" w:line="240" w:lineRule="auto"/>
      <w:ind w:left="5670"/>
      <w:jc w:val="center"/>
    </w:pPr>
  </w:style>
  <w:style w:type="paragraph" w:customStyle="1" w:styleId="N1-texttun">
    <w:name w:val="N1 - text tučně"/>
    <w:basedOn w:val="N1-text"/>
    <w:qFormat/>
    <w:rsid w:val="000C2455"/>
    <w:rPr>
      <w:b/>
    </w:rPr>
  </w:style>
  <w:style w:type="paragraph" w:styleId="Nzev">
    <w:name w:val="Title"/>
    <w:basedOn w:val="Zhlav"/>
    <w:next w:val="Normln"/>
    <w:link w:val="NzevChar"/>
    <w:uiPriority w:val="10"/>
    <w:qFormat/>
    <w:rsid w:val="00955201"/>
    <w:pPr>
      <w:tabs>
        <w:tab w:val="left" w:pos="1418"/>
      </w:tabs>
      <w:jc w:val="center"/>
    </w:pPr>
    <w:rPr>
      <w:b/>
      <w:color w:val="343B96"/>
      <w:sz w:val="60"/>
      <w:szCs w:val="60"/>
    </w:rPr>
  </w:style>
  <w:style w:type="character" w:customStyle="1" w:styleId="NzevChar">
    <w:name w:val="Název Char"/>
    <w:basedOn w:val="Standardnpsmoodstavce"/>
    <w:link w:val="Nzev"/>
    <w:uiPriority w:val="10"/>
    <w:rsid w:val="00955201"/>
    <w:rPr>
      <w:b/>
      <w:color w:val="343B96"/>
      <w:sz w:val="60"/>
      <w:szCs w:val="60"/>
    </w:rPr>
  </w:style>
  <w:style w:type="paragraph" w:customStyle="1" w:styleId="Obsah-U1">
    <w:name w:val="Obsah - U1"/>
    <w:basedOn w:val="Obsah1"/>
    <w:qFormat/>
    <w:rsid w:val="006678EC"/>
    <w:pPr>
      <w:tabs>
        <w:tab w:val="left" w:pos="440"/>
        <w:tab w:val="right" w:leader="dot" w:pos="9060"/>
      </w:tabs>
      <w:spacing w:before="240" w:after="0"/>
    </w:pPr>
    <w:rPr>
      <w:noProof/>
    </w:rPr>
  </w:style>
  <w:style w:type="paragraph" w:customStyle="1" w:styleId="Obsah-U2">
    <w:name w:val="Obsah - U2"/>
    <w:basedOn w:val="Obsah1"/>
    <w:qFormat/>
    <w:rsid w:val="006678EC"/>
    <w:pPr>
      <w:tabs>
        <w:tab w:val="left" w:pos="993"/>
        <w:tab w:val="right" w:leader="dot" w:pos="9060"/>
      </w:tabs>
      <w:spacing w:after="0"/>
      <w:ind w:left="993" w:hanging="426"/>
    </w:pPr>
    <w:rPr>
      <w:noProof/>
    </w:rPr>
  </w:style>
  <w:style w:type="paragraph" w:styleId="Obsah1">
    <w:name w:val="toc 1"/>
    <w:basedOn w:val="Normln"/>
    <w:next w:val="Normln"/>
    <w:autoRedefine/>
    <w:uiPriority w:val="39"/>
    <w:unhideWhenUsed/>
    <w:rsid w:val="006678EC"/>
    <w:pPr>
      <w:spacing w:after="100"/>
    </w:pPr>
  </w:style>
  <w:style w:type="paragraph" w:styleId="Obsah2">
    <w:name w:val="toc 2"/>
    <w:basedOn w:val="Normln"/>
    <w:next w:val="Normln"/>
    <w:autoRedefine/>
    <w:uiPriority w:val="39"/>
    <w:unhideWhenUsed/>
    <w:rsid w:val="006326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49301">
      <w:bodyDiv w:val="1"/>
      <w:marLeft w:val="0"/>
      <w:marRight w:val="0"/>
      <w:marTop w:val="0"/>
      <w:marBottom w:val="0"/>
      <w:divBdr>
        <w:top w:val="none" w:sz="0" w:space="0" w:color="auto"/>
        <w:left w:val="none" w:sz="0" w:space="0" w:color="auto"/>
        <w:bottom w:val="none" w:sz="0" w:space="0" w:color="auto"/>
        <w:right w:val="none" w:sz="0" w:space="0" w:color="auto"/>
      </w:divBdr>
      <w:divsChild>
        <w:div w:id="839614366">
          <w:marLeft w:val="0"/>
          <w:marRight w:val="0"/>
          <w:marTop w:val="100"/>
          <w:marBottom w:val="100"/>
          <w:divBdr>
            <w:top w:val="none" w:sz="0" w:space="0" w:color="auto"/>
            <w:left w:val="none" w:sz="0" w:space="0" w:color="auto"/>
            <w:bottom w:val="none" w:sz="0" w:space="0" w:color="auto"/>
            <w:right w:val="none" w:sz="0" w:space="0" w:color="auto"/>
          </w:divBdr>
          <w:divsChild>
            <w:div w:id="152189170">
              <w:marLeft w:val="0"/>
              <w:marRight w:val="0"/>
              <w:marTop w:val="0"/>
              <w:marBottom w:val="0"/>
              <w:divBdr>
                <w:top w:val="none" w:sz="0" w:space="0" w:color="auto"/>
                <w:left w:val="none" w:sz="0" w:space="0" w:color="auto"/>
                <w:bottom w:val="none" w:sz="0" w:space="0" w:color="auto"/>
                <w:right w:val="none" w:sz="0" w:space="0" w:color="auto"/>
              </w:divBdr>
              <w:divsChild>
                <w:div w:id="13789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l\CloudStation\Z&#352;%20B&#237;tovsk&#225;\Sm&#283;rnice\&#352;ablona%20-%20Sm&#283;rnice%202019.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F9012-1BA4-44BF-939E-2DF37AA2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 Směrnice 2019</Template>
  <TotalTime>5</TotalTime>
  <Pages>8</Pages>
  <Words>1838</Words>
  <Characters>10845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Lonk</dc:creator>
  <cp:keywords/>
  <dc:description/>
  <cp:lastModifiedBy>Benesova</cp:lastModifiedBy>
  <cp:revision>3</cp:revision>
  <cp:lastPrinted>2025-01-13T08:42:00Z</cp:lastPrinted>
  <dcterms:created xsi:type="dcterms:W3CDTF">2025-10-21T06:39:00Z</dcterms:created>
  <dcterms:modified xsi:type="dcterms:W3CDTF">2025-10-21T06:44:00Z</dcterms:modified>
</cp:coreProperties>
</file>